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EA" w:rsidRPr="00E846A9" w:rsidRDefault="008B73E4" w:rsidP="00C603A9">
      <w:pPr>
        <w:jc w:val="center"/>
        <w:rPr>
          <w:rFonts w:asciiTheme="majorHAnsi" w:hAnsiTheme="majorHAnsi"/>
          <w:b/>
          <w:bCs/>
          <w:sz w:val="20"/>
          <w:szCs w:val="20"/>
        </w:rPr>
      </w:pPr>
      <w:r w:rsidRPr="00E846A9">
        <w:rPr>
          <w:rFonts w:asciiTheme="majorHAnsi" w:hAnsiTheme="majorHAnsi"/>
          <w:b/>
          <w:bCs/>
          <w:sz w:val="20"/>
          <w:szCs w:val="20"/>
        </w:rPr>
        <w:t xml:space="preserve">Ponca City Area </w:t>
      </w:r>
      <w:r w:rsidR="00890C28" w:rsidRPr="00E846A9">
        <w:rPr>
          <w:rFonts w:asciiTheme="majorHAnsi" w:hAnsiTheme="majorHAnsi"/>
          <w:b/>
          <w:bCs/>
          <w:sz w:val="20"/>
          <w:szCs w:val="20"/>
        </w:rPr>
        <w:t xml:space="preserve">- </w:t>
      </w:r>
      <w:r w:rsidRPr="00E846A9">
        <w:rPr>
          <w:rFonts w:asciiTheme="majorHAnsi" w:hAnsiTheme="majorHAnsi"/>
          <w:b/>
          <w:bCs/>
          <w:sz w:val="20"/>
          <w:szCs w:val="20"/>
        </w:rPr>
        <w:t>Society for Human Resource Management</w:t>
      </w:r>
      <w:r w:rsidR="00AF08B7" w:rsidRPr="00E846A9">
        <w:rPr>
          <w:rFonts w:asciiTheme="majorHAnsi" w:hAnsiTheme="majorHAnsi"/>
          <w:b/>
          <w:bCs/>
          <w:sz w:val="20"/>
          <w:szCs w:val="20"/>
        </w:rPr>
        <w:t xml:space="preserve"> (</w:t>
      </w:r>
      <w:r w:rsidR="000707EA" w:rsidRPr="00E846A9">
        <w:rPr>
          <w:rFonts w:asciiTheme="majorHAnsi" w:hAnsiTheme="majorHAnsi"/>
          <w:b/>
          <w:bCs/>
          <w:sz w:val="20"/>
          <w:szCs w:val="20"/>
        </w:rPr>
        <w:t>SHRM</w:t>
      </w:r>
      <w:r w:rsidR="00AF08B7" w:rsidRPr="00E846A9">
        <w:rPr>
          <w:rFonts w:asciiTheme="majorHAnsi" w:hAnsiTheme="majorHAnsi"/>
          <w:b/>
          <w:bCs/>
          <w:sz w:val="20"/>
          <w:szCs w:val="20"/>
        </w:rPr>
        <w:t>)</w:t>
      </w:r>
      <w:r w:rsidR="000707EA" w:rsidRPr="00E846A9">
        <w:rPr>
          <w:rFonts w:asciiTheme="majorHAnsi" w:hAnsiTheme="majorHAnsi"/>
          <w:b/>
          <w:bCs/>
          <w:sz w:val="20"/>
          <w:szCs w:val="20"/>
        </w:rPr>
        <w:t xml:space="preserve"> Meeting</w:t>
      </w:r>
    </w:p>
    <w:p w:rsidR="00C603A9" w:rsidRPr="00E846A9" w:rsidRDefault="00E846A9" w:rsidP="00C603A9">
      <w:pPr>
        <w:rPr>
          <w:rFonts w:asciiTheme="majorHAnsi" w:hAnsiTheme="majorHAnsi"/>
          <w:sz w:val="20"/>
          <w:szCs w:val="20"/>
        </w:rPr>
      </w:pPr>
      <w:r>
        <w:rPr>
          <w:rFonts w:asciiTheme="majorHAnsi" w:hAnsiTheme="majorHAnsi"/>
          <w:sz w:val="20"/>
          <w:szCs w:val="20"/>
        </w:rPr>
        <w:t>____________________________________</w:t>
      </w:r>
      <w:r w:rsidR="00C603A9" w:rsidRPr="00E846A9">
        <w:rPr>
          <w:rFonts w:asciiTheme="majorHAnsi" w:hAnsiTheme="majorHAnsi"/>
          <w:sz w:val="20"/>
          <w:szCs w:val="20"/>
        </w:rPr>
        <w:t>__________________________________</w:t>
      </w:r>
      <w:r w:rsidR="009264A0" w:rsidRPr="00E846A9">
        <w:rPr>
          <w:rFonts w:asciiTheme="majorHAnsi" w:hAnsiTheme="majorHAnsi"/>
          <w:sz w:val="20"/>
          <w:szCs w:val="20"/>
        </w:rPr>
        <w:t>____________________________________________________</w:t>
      </w:r>
      <w:r w:rsidR="00C603A9" w:rsidRPr="00E846A9">
        <w:rPr>
          <w:rFonts w:asciiTheme="majorHAnsi" w:hAnsiTheme="majorHAnsi"/>
          <w:sz w:val="20"/>
          <w:szCs w:val="20"/>
        </w:rPr>
        <w:t>_</w:t>
      </w:r>
    </w:p>
    <w:p w:rsidR="008B73E4" w:rsidRPr="00E846A9" w:rsidRDefault="008B73E4" w:rsidP="00C603A9">
      <w:pPr>
        <w:rPr>
          <w:rFonts w:asciiTheme="majorHAnsi" w:hAnsiTheme="majorHAnsi"/>
          <w:b/>
          <w:bCs/>
          <w:sz w:val="20"/>
          <w:szCs w:val="20"/>
        </w:rPr>
      </w:pPr>
      <w:r w:rsidRPr="00E846A9">
        <w:rPr>
          <w:rFonts w:asciiTheme="majorHAnsi" w:hAnsiTheme="majorHAnsi"/>
          <w:b/>
          <w:bCs/>
          <w:sz w:val="20"/>
          <w:szCs w:val="20"/>
        </w:rPr>
        <w:t xml:space="preserve">Meeting: </w:t>
      </w:r>
      <w:r w:rsidRPr="00E846A9">
        <w:rPr>
          <w:rFonts w:asciiTheme="majorHAnsi" w:hAnsiTheme="majorHAnsi"/>
          <w:b/>
          <w:bCs/>
          <w:sz w:val="20"/>
          <w:szCs w:val="20"/>
        </w:rPr>
        <w:tab/>
      </w:r>
      <w:r w:rsidR="0070514F" w:rsidRPr="00E846A9">
        <w:rPr>
          <w:rFonts w:asciiTheme="majorHAnsi" w:hAnsiTheme="majorHAnsi"/>
          <w:b/>
          <w:bCs/>
          <w:sz w:val="20"/>
          <w:szCs w:val="20"/>
        </w:rPr>
        <w:t>SHRM-</w:t>
      </w:r>
      <w:r w:rsidR="008311E4">
        <w:rPr>
          <w:rFonts w:asciiTheme="majorHAnsi" w:hAnsiTheme="majorHAnsi"/>
          <w:b/>
          <w:bCs/>
          <w:sz w:val="20"/>
          <w:szCs w:val="20"/>
        </w:rPr>
        <w:t>March 28</w:t>
      </w:r>
      <w:r w:rsidR="000707EA" w:rsidRPr="00E846A9">
        <w:rPr>
          <w:rFonts w:asciiTheme="majorHAnsi" w:hAnsiTheme="majorHAnsi"/>
          <w:b/>
          <w:bCs/>
          <w:sz w:val="20"/>
          <w:szCs w:val="20"/>
        </w:rPr>
        <w:t>, 201</w:t>
      </w:r>
      <w:r w:rsidR="00F40A4E">
        <w:rPr>
          <w:rFonts w:asciiTheme="majorHAnsi" w:hAnsiTheme="majorHAnsi"/>
          <w:b/>
          <w:bCs/>
          <w:sz w:val="20"/>
          <w:szCs w:val="20"/>
        </w:rPr>
        <w:t>3</w:t>
      </w:r>
    </w:p>
    <w:p w:rsidR="000707EA" w:rsidRPr="00E846A9" w:rsidRDefault="008B73E4" w:rsidP="00C603A9">
      <w:pPr>
        <w:rPr>
          <w:rFonts w:asciiTheme="majorHAnsi" w:hAnsiTheme="majorHAnsi"/>
          <w:b/>
          <w:bCs/>
          <w:sz w:val="20"/>
          <w:szCs w:val="20"/>
        </w:rPr>
      </w:pPr>
      <w:r w:rsidRPr="00E846A9">
        <w:rPr>
          <w:rFonts w:asciiTheme="majorHAnsi" w:hAnsiTheme="majorHAnsi"/>
          <w:b/>
          <w:bCs/>
          <w:sz w:val="20"/>
          <w:szCs w:val="20"/>
        </w:rPr>
        <w:t xml:space="preserve">Time: </w:t>
      </w:r>
      <w:r w:rsidRPr="00E846A9">
        <w:rPr>
          <w:rFonts w:asciiTheme="majorHAnsi" w:hAnsiTheme="majorHAnsi"/>
          <w:b/>
          <w:bCs/>
          <w:sz w:val="20"/>
          <w:szCs w:val="20"/>
        </w:rPr>
        <w:tab/>
      </w:r>
      <w:r w:rsidR="00D946A9">
        <w:rPr>
          <w:rFonts w:asciiTheme="majorHAnsi" w:hAnsiTheme="majorHAnsi"/>
          <w:b/>
          <w:bCs/>
          <w:sz w:val="20"/>
          <w:szCs w:val="20"/>
        </w:rPr>
        <w:tab/>
      </w:r>
      <w:r w:rsidR="000707EA" w:rsidRPr="00E846A9">
        <w:rPr>
          <w:rFonts w:asciiTheme="majorHAnsi" w:hAnsiTheme="majorHAnsi"/>
          <w:b/>
          <w:bCs/>
          <w:sz w:val="20"/>
          <w:szCs w:val="20"/>
        </w:rPr>
        <w:t>1</w:t>
      </w:r>
      <w:r w:rsidR="004347F6">
        <w:rPr>
          <w:rFonts w:asciiTheme="majorHAnsi" w:hAnsiTheme="majorHAnsi"/>
          <w:b/>
          <w:bCs/>
          <w:sz w:val="20"/>
          <w:szCs w:val="20"/>
        </w:rPr>
        <w:t>0am</w:t>
      </w:r>
      <w:r w:rsidR="005D1463" w:rsidRPr="00E846A9">
        <w:rPr>
          <w:rFonts w:asciiTheme="majorHAnsi" w:hAnsiTheme="majorHAnsi"/>
          <w:b/>
          <w:bCs/>
          <w:sz w:val="20"/>
          <w:szCs w:val="20"/>
        </w:rPr>
        <w:t xml:space="preserve"> – </w:t>
      </w:r>
      <w:r w:rsidR="004347F6">
        <w:rPr>
          <w:rFonts w:asciiTheme="majorHAnsi" w:hAnsiTheme="majorHAnsi"/>
          <w:b/>
          <w:bCs/>
          <w:sz w:val="20"/>
          <w:szCs w:val="20"/>
        </w:rPr>
        <w:t>Noon</w:t>
      </w:r>
    </w:p>
    <w:p w:rsidR="00805FE2" w:rsidRPr="00E846A9" w:rsidRDefault="008B73E4" w:rsidP="00C603A9">
      <w:pPr>
        <w:rPr>
          <w:rFonts w:asciiTheme="majorHAnsi" w:hAnsiTheme="majorHAnsi"/>
          <w:b/>
          <w:bCs/>
          <w:sz w:val="20"/>
          <w:szCs w:val="20"/>
        </w:rPr>
      </w:pPr>
      <w:r w:rsidRPr="00E846A9">
        <w:rPr>
          <w:rFonts w:asciiTheme="majorHAnsi" w:hAnsiTheme="majorHAnsi"/>
          <w:b/>
          <w:bCs/>
          <w:sz w:val="20"/>
          <w:szCs w:val="20"/>
        </w:rPr>
        <w:t>Location:</w:t>
      </w:r>
      <w:r w:rsidRPr="00E846A9">
        <w:rPr>
          <w:rFonts w:asciiTheme="majorHAnsi" w:hAnsiTheme="majorHAnsi"/>
          <w:b/>
          <w:bCs/>
          <w:sz w:val="20"/>
          <w:szCs w:val="20"/>
        </w:rPr>
        <w:tab/>
        <w:t xml:space="preserve"> </w:t>
      </w:r>
      <w:r w:rsidR="000707EA" w:rsidRPr="00E846A9">
        <w:rPr>
          <w:rFonts w:asciiTheme="majorHAnsi" w:hAnsiTheme="majorHAnsi"/>
          <w:b/>
          <w:bCs/>
          <w:sz w:val="20"/>
          <w:szCs w:val="20"/>
        </w:rPr>
        <w:t>P</w:t>
      </w:r>
      <w:r w:rsidR="00D55D4D" w:rsidRPr="00E846A9">
        <w:rPr>
          <w:rFonts w:asciiTheme="majorHAnsi" w:hAnsiTheme="majorHAnsi"/>
          <w:b/>
          <w:bCs/>
          <w:sz w:val="20"/>
          <w:szCs w:val="20"/>
        </w:rPr>
        <w:t xml:space="preserve">ioneer Technology Center, </w:t>
      </w:r>
      <w:r w:rsidR="004347F6">
        <w:rPr>
          <w:rFonts w:asciiTheme="majorHAnsi" w:hAnsiTheme="majorHAnsi"/>
          <w:b/>
          <w:bCs/>
          <w:sz w:val="20"/>
          <w:szCs w:val="20"/>
        </w:rPr>
        <w:t>Seminar East</w:t>
      </w:r>
    </w:p>
    <w:p w:rsidR="002812D3" w:rsidRPr="00E846A9" w:rsidRDefault="002000AC" w:rsidP="00C603A9">
      <w:pPr>
        <w:rPr>
          <w:rFonts w:asciiTheme="majorHAnsi" w:hAnsiTheme="majorHAnsi"/>
          <w:b/>
          <w:bCs/>
          <w:sz w:val="20"/>
          <w:szCs w:val="20"/>
        </w:rPr>
      </w:pPr>
      <w:r w:rsidRPr="00E846A9">
        <w:rPr>
          <w:rFonts w:asciiTheme="majorHAnsi" w:hAnsiTheme="majorHAnsi"/>
          <w:b/>
          <w:bCs/>
          <w:sz w:val="20"/>
          <w:szCs w:val="20"/>
        </w:rPr>
        <w:t>Program-</w:t>
      </w:r>
      <w:r w:rsidR="007C5DF7" w:rsidRPr="00E846A9">
        <w:rPr>
          <w:rFonts w:asciiTheme="majorHAnsi" w:hAnsiTheme="majorHAnsi"/>
          <w:b/>
          <w:bCs/>
          <w:sz w:val="20"/>
          <w:szCs w:val="20"/>
        </w:rPr>
        <w:t xml:space="preserve"> </w:t>
      </w:r>
      <w:r w:rsidR="00223E38" w:rsidRPr="00E846A9">
        <w:rPr>
          <w:rFonts w:asciiTheme="majorHAnsi" w:hAnsiTheme="majorHAnsi"/>
          <w:b/>
          <w:bCs/>
          <w:sz w:val="20"/>
          <w:szCs w:val="20"/>
        </w:rPr>
        <w:tab/>
      </w:r>
      <w:r w:rsidR="004347F6">
        <w:rPr>
          <w:rFonts w:asciiTheme="majorHAnsi" w:hAnsiTheme="majorHAnsi"/>
          <w:b/>
          <w:bCs/>
          <w:sz w:val="20"/>
          <w:szCs w:val="20"/>
        </w:rPr>
        <w:t xml:space="preserve">Interplay </w:t>
      </w:r>
      <w:r w:rsidR="00E2629C">
        <w:rPr>
          <w:rFonts w:asciiTheme="majorHAnsi" w:hAnsiTheme="majorHAnsi"/>
          <w:b/>
          <w:bCs/>
          <w:sz w:val="20"/>
          <w:szCs w:val="20"/>
        </w:rPr>
        <w:t>between</w:t>
      </w:r>
      <w:r w:rsidR="004347F6">
        <w:rPr>
          <w:rFonts w:asciiTheme="majorHAnsi" w:hAnsiTheme="majorHAnsi"/>
          <w:b/>
          <w:bCs/>
          <w:sz w:val="20"/>
          <w:szCs w:val="20"/>
        </w:rPr>
        <w:t xml:space="preserve"> FMLA and Workers Compensation Act</w:t>
      </w:r>
    </w:p>
    <w:p w:rsidR="00561A7A" w:rsidRDefault="00561A7A" w:rsidP="00C603A9">
      <w:pPr>
        <w:rPr>
          <w:rFonts w:asciiTheme="majorHAnsi" w:hAnsiTheme="majorHAnsi"/>
          <w:b/>
          <w:bCs/>
          <w:sz w:val="20"/>
          <w:szCs w:val="20"/>
        </w:rPr>
      </w:pPr>
    </w:p>
    <w:p w:rsidR="00091CDA" w:rsidRDefault="00091CDA" w:rsidP="006B359F">
      <w:pPr>
        <w:spacing w:line="260" w:lineRule="exact"/>
        <w:jc w:val="both"/>
        <w:rPr>
          <w:rFonts w:asciiTheme="majorHAnsi" w:hAnsiTheme="majorHAnsi"/>
          <w:color w:val="000000"/>
        </w:rPr>
      </w:pPr>
      <w:r>
        <w:rPr>
          <w:rFonts w:asciiTheme="majorHAnsi" w:hAnsiTheme="majorHAnsi"/>
          <w:color w:val="000000"/>
        </w:rPr>
        <w:t xml:space="preserve">FMLA and Workers Compensation will be discussed in detail and how they interplay by using scenario examples.  </w:t>
      </w:r>
      <w:r w:rsidR="00E2360E">
        <w:rPr>
          <w:rFonts w:asciiTheme="majorHAnsi" w:hAnsiTheme="majorHAnsi"/>
          <w:color w:val="000000"/>
        </w:rPr>
        <w:t xml:space="preserve">As an employer </w:t>
      </w:r>
      <w:r w:rsidR="00E2629C">
        <w:rPr>
          <w:rFonts w:asciiTheme="majorHAnsi" w:hAnsiTheme="majorHAnsi"/>
          <w:color w:val="000000"/>
        </w:rPr>
        <w:t xml:space="preserve">or </w:t>
      </w:r>
      <w:r w:rsidR="00E2360E">
        <w:rPr>
          <w:rFonts w:asciiTheme="majorHAnsi" w:hAnsiTheme="majorHAnsi"/>
          <w:color w:val="000000"/>
        </w:rPr>
        <w:t>representative understand the consequences of making a poor decision regarding these two acts.  These are attorney</w:t>
      </w:r>
      <w:r w:rsidR="00E2629C">
        <w:rPr>
          <w:rFonts w:asciiTheme="majorHAnsi" w:hAnsiTheme="majorHAnsi"/>
          <w:color w:val="000000"/>
        </w:rPr>
        <w:t>’</w:t>
      </w:r>
      <w:r w:rsidR="00E2360E">
        <w:rPr>
          <w:rFonts w:asciiTheme="majorHAnsi" w:hAnsiTheme="majorHAnsi"/>
          <w:color w:val="000000"/>
        </w:rPr>
        <w:t xml:space="preserve">s that are very </w:t>
      </w:r>
      <w:r w:rsidR="00E2629C">
        <w:rPr>
          <w:rFonts w:asciiTheme="majorHAnsi" w:hAnsiTheme="majorHAnsi"/>
          <w:color w:val="000000"/>
        </w:rPr>
        <w:t>knowledgeable</w:t>
      </w:r>
      <w:r w:rsidR="00E2360E">
        <w:rPr>
          <w:rFonts w:asciiTheme="majorHAnsi" w:hAnsiTheme="majorHAnsi"/>
          <w:color w:val="000000"/>
        </w:rPr>
        <w:t xml:space="preserve"> and </w:t>
      </w:r>
      <w:r w:rsidR="00E2629C">
        <w:rPr>
          <w:rFonts w:asciiTheme="majorHAnsi" w:hAnsiTheme="majorHAnsi"/>
          <w:color w:val="000000"/>
        </w:rPr>
        <w:t xml:space="preserve">do not miss this </w:t>
      </w:r>
      <w:r w:rsidR="00E2360E">
        <w:rPr>
          <w:rFonts w:asciiTheme="majorHAnsi" w:hAnsiTheme="majorHAnsi"/>
          <w:color w:val="000000"/>
        </w:rPr>
        <w:t>great opportunity to understand clearly your rights</w:t>
      </w:r>
      <w:r w:rsidR="00E2629C">
        <w:rPr>
          <w:rFonts w:asciiTheme="majorHAnsi" w:hAnsiTheme="majorHAnsi"/>
          <w:color w:val="000000"/>
        </w:rPr>
        <w:t>.</w:t>
      </w:r>
    </w:p>
    <w:p w:rsidR="00091CDA" w:rsidRDefault="00091CDA" w:rsidP="006B359F">
      <w:pPr>
        <w:spacing w:line="260" w:lineRule="exact"/>
        <w:jc w:val="both"/>
        <w:rPr>
          <w:rFonts w:asciiTheme="majorHAnsi" w:hAnsiTheme="majorHAnsi"/>
          <w:color w:val="000000"/>
        </w:rPr>
      </w:pPr>
    </w:p>
    <w:p w:rsidR="00516E9E" w:rsidRDefault="00E2629C" w:rsidP="006B359F">
      <w:pPr>
        <w:spacing w:line="260" w:lineRule="exact"/>
        <w:jc w:val="both"/>
        <w:rPr>
          <w:rFonts w:asciiTheme="majorHAnsi" w:hAnsiTheme="majorHAnsi"/>
          <w:color w:val="000000"/>
        </w:rPr>
      </w:pPr>
      <w:r>
        <w:rPr>
          <w:rFonts w:asciiTheme="majorHAnsi" w:hAnsiTheme="majorHAnsi"/>
          <w:color w:val="000000"/>
        </w:rPr>
        <w:t>Speakers</w:t>
      </w:r>
      <w:r w:rsidR="00274A72">
        <w:rPr>
          <w:rFonts w:asciiTheme="majorHAnsi" w:hAnsiTheme="majorHAnsi"/>
          <w:color w:val="000000"/>
        </w:rPr>
        <w:t>:</w:t>
      </w:r>
      <w:r w:rsidR="006B359F">
        <w:rPr>
          <w:rFonts w:asciiTheme="majorHAnsi" w:hAnsiTheme="majorHAnsi"/>
          <w:color w:val="000000"/>
        </w:rPr>
        <w:t xml:space="preserve"> </w:t>
      </w:r>
    </w:p>
    <w:p w:rsidR="00516E9E" w:rsidRDefault="00516E9E" w:rsidP="006B359F">
      <w:pPr>
        <w:spacing w:line="260" w:lineRule="exact"/>
        <w:jc w:val="both"/>
        <w:rPr>
          <w:rFonts w:asciiTheme="majorHAnsi" w:hAnsiTheme="majorHAnsi"/>
          <w:color w:val="000000"/>
        </w:rPr>
      </w:pPr>
    </w:p>
    <w:p w:rsidR="00B05CB6" w:rsidRPr="00516E9E" w:rsidRDefault="004347F6" w:rsidP="006B359F">
      <w:pPr>
        <w:spacing w:line="260" w:lineRule="exact"/>
        <w:jc w:val="both"/>
        <w:rPr>
          <w:b/>
          <w:color w:val="000000"/>
          <w:sz w:val="45"/>
          <w:szCs w:val="45"/>
          <w:u w:val="single"/>
        </w:rPr>
      </w:pPr>
      <w:r w:rsidRPr="00516E9E">
        <w:rPr>
          <w:rFonts w:asciiTheme="majorHAnsi" w:hAnsiTheme="majorHAnsi"/>
          <w:b/>
          <w:color w:val="000000"/>
        </w:rPr>
        <w:t>Erin Dailey</w:t>
      </w:r>
    </w:p>
    <w:p w:rsidR="00516E9E" w:rsidRDefault="00516E9E" w:rsidP="00516E9E">
      <w:pPr>
        <w:autoSpaceDE w:val="0"/>
        <w:autoSpaceDN w:val="0"/>
        <w:adjustRightInd w:val="0"/>
        <w:rPr>
          <w:rFonts w:ascii="Helvetica" w:hAnsi="Helvetica" w:cs="Helvetica"/>
          <w:sz w:val="18"/>
          <w:szCs w:val="18"/>
        </w:rPr>
      </w:pPr>
      <w:r>
        <w:rPr>
          <w:rFonts w:ascii="Helvetica" w:hAnsi="Helvetica" w:cs="Helvetica"/>
          <w:sz w:val="18"/>
          <w:szCs w:val="18"/>
        </w:rPr>
        <w:t>Erin graduated summa cum laude from the University of Oklahoma in 2000, where she was a National Merit Scholar. While attending the University of Tulsa College of Law, she was a member of the Order of the Curule Chair and was awarded the distinction of the “Most Outstanding Student in the College of Law.” Following graduation, Erin served as a law clerk to the Hon. Sven Erik</w:t>
      </w:r>
    </w:p>
    <w:p w:rsidR="004347F6" w:rsidRDefault="00516E9E" w:rsidP="00516E9E">
      <w:pPr>
        <w:pBdr>
          <w:bottom w:val="dotted" w:sz="24" w:space="1" w:color="auto"/>
        </w:pBdr>
        <w:autoSpaceDE w:val="0"/>
        <w:autoSpaceDN w:val="0"/>
        <w:adjustRightInd w:val="0"/>
        <w:rPr>
          <w:rFonts w:asciiTheme="majorHAnsi" w:hAnsiTheme="majorHAnsi"/>
          <w:color w:val="000000"/>
        </w:rPr>
      </w:pPr>
      <w:r>
        <w:rPr>
          <w:rFonts w:ascii="Helvetica" w:hAnsi="Helvetica" w:cs="Helvetica"/>
          <w:sz w:val="18"/>
          <w:szCs w:val="18"/>
        </w:rPr>
        <w:t xml:space="preserve">Holmes, Chief Judge of the United States District Court for the Northern District of Oklahoma. In the spring of 2005, she co-taught Constitutional Law II at the Tulsa College of Law. Since Erin’s admission into the Oklahoma Bar Association in 2004, she has been given the distinction of being named as an Oklahoma Super Lawyer Rising Star.  Erin devotes time to various community activities, including working with teens who have been adjudicated through the juvenile system.  </w:t>
      </w:r>
      <w:r>
        <w:rPr>
          <w:rFonts w:ascii="Helvetica-Bold" w:hAnsi="Helvetica-Bold" w:cs="Helvetica-Bold"/>
          <w:b/>
          <w:bCs/>
          <w:sz w:val="18"/>
          <w:szCs w:val="18"/>
        </w:rPr>
        <w:t xml:space="preserve">Erin’s recent experience includes:  </w:t>
      </w:r>
      <w:r>
        <w:rPr>
          <w:rFonts w:ascii="Helvetica" w:hAnsi="Helvetica" w:cs="Helvetica"/>
          <w:sz w:val="18"/>
          <w:szCs w:val="18"/>
        </w:rPr>
        <w:t>Representation of insurers in a variety of contexts, including bad faith and ERISA claim defense Representation of businesses in employment disputes, both before the EEOC and in litigation in both state and federal court.</w:t>
      </w:r>
    </w:p>
    <w:p w:rsidR="00516E9E" w:rsidRDefault="00191AA2" w:rsidP="00516E9E">
      <w:pPr>
        <w:autoSpaceDE w:val="0"/>
        <w:autoSpaceDN w:val="0"/>
        <w:adjustRightInd w:val="0"/>
        <w:rPr>
          <w:rFonts w:ascii="Times-Bold" w:hAnsi="Times-Bold" w:cs="Times-Bold"/>
          <w:b/>
          <w:bCs/>
        </w:rPr>
      </w:pPr>
      <w:r>
        <w:rPr>
          <w:rFonts w:ascii="Times-Bold" w:hAnsi="Times-Bold" w:cs="Times-Bold"/>
          <w:b/>
          <w:bCs/>
        </w:rPr>
        <w:t xml:space="preserve">Diana T. </w:t>
      </w:r>
      <w:proofErr w:type="spellStart"/>
      <w:r>
        <w:rPr>
          <w:rFonts w:ascii="Times-Bold" w:hAnsi="Times-Bold" w:cs="Times-Bold"/>
          <w:b/>
          <w:bCs/>
        </w:rPr>
        <w:t>Vermeire</w:t>
      </w:r>
      <w:proofErr w:type="spellEnd"/>
    </w:p>
    <w:p w:rsidR="001A31FC" w:rsidRDefault="001A31FC" w:rsidP="001A31FC">
      <w:pPr>
        <w:rPr>
          <w:rFonts w:ascii="Arial" w:hAnsi="Arial" w:cs="Arial"/>
          <w:sz w:val="18"/>
          <w:szCs w:val="18"/>
        </w:rPr>
      </w:pPr>
      <w:r w:rsidRPr="00AC0D97">
        <w:rPr>
          <w:rFonts w:ascii="Arial" w:hAnsi="Arial" w:cs="Arial"/>
          <w:sz w:val="18"/>
          <w:szCs w:val="18"/>
        </w:rPr>
        <w:t xml:space="preserve">Diana has 12 </w:t>
      </w:r>
      <w:proofErr w:type="spellStart"/>
      <w:r w:rsidRPr="00AC0D97">
        <w:rPr>
          <w:rFonts w:ascii="Arial" w:hAnsi="Arial" w:cs="Arial"/>
          <w:sz w:val="18"/>
          <w:szCs w:val="18"/>
        </w:rPr>
        <w:t>years experience</w:t>
      </w:r>
      <w:proofErr w:type="spellEnd"/>
      <w:r w:rsidRPr="00AC0D97">
        <w:rPr>
          <w:rFonts w:ascii="Arial" w:hAnsi="Arial" w:cs="Arial"/>
          <w:sz w:val="18"/>
          <w:szCs w:val="18"/>
        </w:rPr>
        <w:t xml:space="preserve"> in the corporate and nonprofit sectors, including litigation; administrative, regulatory and legislative advocacy; policy analysis and management. She brings a unique skill to our clients in the area of compliance review. She has extensive experience in providing external reviews for companies which includes an analysis of work place policies and procedures, identifying areas of exposure for potential litigation, and offering solutions that not only ensure compliance, but also the adoption of better work place practices. She also has experience in Government Relations and representing clients with policy makers in order to negotiate compromises that are best for all parties.</w:t>
      </w:r>
    </w:p>
    <w:p w:rsidR="001A31FC" w:rsidRPr="00AC0D97" w:rsidRDefault="001A31FC" w:rsidP="001A31FC">
      <w:pPr>
        <w:rPr>
          <w:rFonts w:ascii="Arial" w:hAnsi="Arial" w:cs="Arial"/>
          <w:sz w:val="18"/>
          <w:szCs w:val="18"/>
        </w:rPr>
      </w:pPr>
    </w:p>
    <w:p w:rsidR="001A31FC" w:rsidRDefault="001A31FC" w:rsidP="001A31FC">
      <w:pPr>
        <w:rPr>
          <w:rFonts w:ascii="Arial" w:hAnsi="Arial" w:cs="Arial"/>
          <w:sz w:val="18"/>
          <w:szCs w:val="18"/>
        </w:rPr>
      </w:pPr>
      <w:r w:rsidRPr="00AC0D97">
        <w:rPr>
          <w:rFonts w:ascii="Arial" w:hAnsi="Arial" w:cs="Arial"/>
          <w:sz w:val="18"/>
          <w:szCs w:val="18"/>
        </w:rPr>
        <w:t xml:space="preserve">Diana </w:t>
      </w:r>
      <w:proofErr w:type="spellStart"/>
      <w:r w:rsidRPr="00AC0D97">
        <w:rPr>
          <w:rFonts w:ascii="Arial" w:hAnsi="Arial" w:cs="Arial"/>
          <w:sz w:val="18"/>
          <w:szCs w:val="18"/>
        </w:rPr>
        <w:t>Vermeire</w:t>
      </w:r>
      <w:proofErr w:type="spellEnd"/>
      <w:r w:rsidRPr="00AC0D97">
        <w:rPr>
          <w:rFonts w:ascii="Arial" w:hAnsi="Arial" w:cs="Arial"/>
          <w:sz w:val="18"/>
          <w:szCs w:val="18"/>
        </w:rPr>
        <w:t xml:space="preserve"> joined the Oklahoma City office as an Of Counsel attorney August 1, 2012. She and her family relocated to Oklahoma, where she lived as a teen, from California. While in California, Diana has served as the Director of the ACLU of Northern California’s Racial Justice Project, which utilizes a combination of litigation, legislative and other legal advocacy, public education and organizing strategies to advance the cause of civil rights for communities of color. She also served as a staff attorney with the Lawyers’ Committee for Civil Rights of the San Francisco Bay Area. During this time she managed and supervised the work of cooperating attorneys from outside, volunteer law firms on litigation and amicus briefs before state and federal appeals court, including the United States Supreme Court. Diana has also worked in media litigation while with Davis Wright </w:t>
      </w:r>
      <w:proofErr w:type="spellStart"/>
      <w:r w:rsidRPr="00AC0D97">
        <w:rPr>
          <w:rFonts w:ascii="Arial" w:hAnsi="Arial" w:cs="Arial"/>
          <w:sz w:val="18"/>
          <w:szCs w:val="18"/>
        </w:rPr>
        <w:t>Tremaine</w:t>
      </w:r>
      <w:proofErr w:type="spellEnd"/>
      <w:r w:rsidRPr="00AC0D97">
        <w:rPr>
          <w:rFonts w:ascii="Arial" w:hAnsi="Arial" w:cs="Arial"/>
          <w:sz w:val="18"/>
          <w:szCs w:val="18"/>
        </w:rPr>
        <w:t xml:space="preserve"> involving defamation, newsgathering and privacy. While in the law firm, she also represented clients in commercial litigation involving breach of contract, default and class action claims.</w:t>
      </w:r>
    </w:p>
    <w:p w:rsidR="001A31FC" w:rsidRPr="00AC0D97" w:rsidRDefault="001A31FC" w:rsidP="001A31FC">
      <w:pPr>
        <w:rPr>
          <w:rFonts w:ascii="Arial" w:hAnsi="Arial" w:cs="Arial"/>
          <w:sz w:val="18"/>
          <w:szCs w:val="18"/>
        </w:rPr>
      </w:pPr>
    </w:p>
    <w:p w:rsidR="001A31FC" w:rsidRPr="00AC0D97" w:rsidRDefault="001A31FC" w:rsidP="001A31FC">
      <w:pPr>
        <w:rPr>
          <w:rFonts w:ascii="Arial" w:hAnsi="Arial" w:cs="Arial"/>
          <w:sz w:val="18"/>
          <w:szCs w:val="18"/>
        </w:rPr>
      </w:pPr>
      <w:r w:rsidRPr="00AC0D97">
        <w:rPr>
          <w:rFonts w:ascii="Arial" w:hAnsi="Arial" w:cs="Arial"/>
          <w:sz w:val="18"/>
          <w:szCs w:val="18"/>
        </w:rPr>
        <w:t xml:space="preserve">Diana attended the University of Southern California where she received her </w:t>
      </w:r>
      <w:proofErr w:type="spellStart"/>
      <w:r w:rsidRPr="00AC0D97">
        <w:rPr>
          <w:rFonts w:ascii="Arial" w:hAnsi="Arial" w:cs="Arial"/>
          <w:sz w:val="18"/>
          <w:szCs w:val="18"/>
        </w:rPr>
        <w:t>Bachelor’s</w:t>
      </w:r>
      <w:proofErr w:type="spellEnd"/>
      <w:r w:rsidRPr="00AC0D97">
        <w:rPr>
          <w:rFonts w:ascii="Arial" w:hAnsi="Arial" w:cs="Arial"/>
          <w:sz w:val="18"/>
          <w:szCs w:val="18"/>
        </w:rPr>
        <w:t xml:space="preserve"> of Arts in Sociology and she received her J.D. from Georgetown University Law Center. </w:t>
      </w:r>
    </w:p>
    <w:p w:rsidR="00191AA2" w:rsidRDefault="001A31FC" w:rsidP="00091CDA">
      <w:pPr>
        <w:autoSpaceDE w:val="0"/>
        <w:autoSpaceDN w:val="0"/>
        <w:adjustRightInd w:val="0"/>
        <w:rPr>
          <w:rFonts w:ascii="Times-Bold" w:hAnsi="Times-Bold" w:cs="Times-Bold"/>
          <w:b/>
          <w:bCs/>
        </w:rPr>
      </w:pPr>
      <w:r>
        <w:rPr>
          <w:rFonts w:ascii="Times-Bold" w:hAnsi="Times-Bold" w:cs="Times-Bold"/>
          <w:b/>
          <w:bCs/>
        </w:rPr>
        <w:t>******************************************************************************</w:t>
      </w:r>
    </w:p>
    <w:p w:rsidR="00091CDA" w:rsidRPr="00091CDA" w:rsidRDefault="00091CDA" w:rsidP="00091CDA">
      <w:pPr>
        <w:autoSpaceDE w:val="0"/>
        <w:autoSpaceDN w:val="0"/>
        <w:adjustRightInd w:val="0"/>
        <w:rPr>
          <w:rFonts w:ascii="Times-Bold" w:hAnsi="Times-Bold" w:cs="Times-Bold"/>
          <w:b/>
          <w:bCs/>
        </w:rPr>
      </w:pPr>
      <w:r w:rsidRPr="00091CDA">
        <w:rPr>
          <w:rFonts w:ascii="Times-Bold" w:hAnsi="Times-Bold" w:cs="Times-Bold"/>
          <w:b/>
          <w:bCs/>
        </w:rPr>
        <w:t>Thomas J. Hutchison</w:t>
      </w:r>
    </w:p>
    <w:p w:rsidR="00091CDA" w:rsidRDefault="00091CDA" w:rsidP="00091CDA">
      <w:pPr>
        <w:autoSpaceDE w:val="0"/>
        <w:autoSpaceDN w:val="0"/>
        <w:adjustRightInd w:val="0"/>
        <w:rPr>
          <w:rFonts w:ascii="Helvetica" w:hAnsi="Helvetica" w:cs="Helvetica"/>
          <w:sz w:val="18"/>
          <w:szCs w:val="18"/>
        </w:rPr>
      </w:pPr>
      <w:r>
        <w:rPr>
          <w:rFonts w:ascii="Helvetica" w:hAnsi="Helvetica" w:cs="Helvetica"/>
          <w:sz w:val="18"/>
          <w:szCs w:val="18"/>
        </w:rPr>
        <w:t xml:space="preserve">Tom Hutchison joined </w:t>
      </w:r>
      <w:proofErr w:type="spellStart"/>
      <w:r>
        <w:rPr>
          <w:rFonts w:ascii="Helvetica" w:hAnsi="Helvetica" w:cs="Helvetica"/>
          <w:sz w:val="18"/>
          <w:szCs w:val="18"/>
        </w:rPr>
        <w:t>GableGotwals</w:t>
      </w:r>
      <w:proofErr w:type="spellEnd"/>
      <w:r>
        <w:rPr>
          <w:rFonts w:ascii="Helvetica" w:hAnsi="Helvetica" w:cs="Helvetica"/>
          <w:sz w:val="18"/>
          <w:szCs w:val="18"/>
        </w:rPr>
        <w:t>’ business group as an associate in 2007</w:t>
      </w:r>
    </w:p>
    <w:p w:rsidR="00091CDA" w:rsidRDefault="00091CDA" w:rsidP="00091CDA">
      <w:pPr>
        <w:autoSpaceDE w:val="0"/>
        <w:autoSpaceDN w:val="0"/>
        <w:adjustRightInd w:val="0"/>
        <w:rPr>
          <w:rFonts w:ascii="Helvetica" w:hAnsi="Helvetica" w:cs="Helvetica"/>
          <w:sz w:val="18"/>
          <w:szCs w:val="18"/>
        </w:rPr>
      </w:pPr>
      <w:proofErr w:type="gramStart"/>
      <w:r>
        <w:rPr>
          <w:rFonts w:ascii="Helvetica" w:hAnsi="Helvetica" w:cs="Helvetica"/>
          <w:sz w:val="18"/>
          <w:szCs w:val="18"/>
        </w:rPr>
        <w:t>following</w:t>
      </w:r>
      <w:proofErr w:type="gramEnd"/>
      <w:r>
        <w:rPr>
          <w:rFonts w:ascii="Helvetica" w:hAnsi="Helvetica" w:cs="Helvetica"/>
          <w:sz w:val="18"/>
          <w:szCs w:val="18"/>
        </w:rPr>
        <w:t xml:space="preserve"> graduation from law school. Tom advises clients on various </w:t>
      </w:r>
      <w:proofErr w:type="gramStart"/>
      <w:r>
        <w:rPr>
          <w:rFonts w:ascii="Helvetica" w:hAnsi="Helvetica" w:cs="Helvetica"/>
          <w:sz w:val="18"/>
          <w:szCs w:val="18"/>
        </w:rPr>
        <w:t>business</w:t>
      </w:r>
      <w:proofErr w:type="gramEnd"/>
    </w:p>
    <w:p w:rsidR="00091CDA" w:rsidRDefault="00091CDA" w:rsidP="00091CDA">
      <w:pPr>
        <w:autoSpaceDE w:val="0"/>
        <w:autoSpaceDN w:val="0"/>
        <w:adjustRightInd w:val="0"/>
        <w:rPr>
          <w:rFonts w:ascii="Helvetica" w:hAnsi="Helvetica" w:cs="Helvetica"/>
          <w:sz w:val="18"/>
          <w:szCs w:val="18"/>
        </w:rPr>
      </w:pPr>
      <w:proofErr w:type="gramStart"/>
      <w:r>
        <w:rPr>
          <w:rFonts w:ascii="Helvetica" w:hAnsi="Helvetica" w:cs="Helvetica"/>
          <w:sz w:val="18"/>
          <w:szCs w:val="18"/>
        </w:rPr>
        <w:t>issues</w:t>
      </w:r>
      <w:proofErr w:type="gramEnd"/>
      <w:r>
        <w:rPr>
          <w:rFonts w:ascii="Helvetica" w:hAnsi="Helvetica" w:cs="Helvetica"/>
          <w:sz w:val="18"/>
          <w:szCs w:val="18"/>
        </w:rPr>
        <w:t>, including formation, mergers and acquisitions, energy and natural</w:t>
      </w:r>
    </w:p>
    <w:p w:rsidR="00091CDA" w:rsidRDefault="00091CDA" w:rsidP="00091CDA">
      <w:pPr>
        <w:autoSpaceDE w:val="0"/>
        <w:autoSpaceDN w:val="0"/>
        <w:adjustRightInd w:val="0"/>
        <w:rPr>
          <w:rFonts w:ascii="Helvetica" w:hAnsi="Helvetica" w:cs="Helvetica"/>
          <w:sz w:val="18"/>
          <w:szCs w:val="18"/>
        </w:rPr>
      </w:pPr>
      <w:proofErr w:type="gramStart"/>
      <w:r>
        <w:rPr>
          <w:rFonts w:ascii="Helvetica" w:hAnsi="Helvetica" w:cs="Helvetica"/>
          <w:sz w:val="18"/>
          <w:szCs w:val="18"/>
        </w:rPr>
        <w:t>resources</w:t>
      </w:r>
      <w:proofErr w:type="gramEnd"/>
      <w:r>
        <w:rPr>
          <w:rFonts w:ascii="Helvetica" w:hAnsi="Helvetica" w:cs="Helvetica"/>
          <w:sz w:val="18"/>
          <w:szCs w:val="18"/>
        </w:rPr>
        <w:t>, securities and corporate finance, commercial and contract issues,</w:t>
      </w:r>
    </w:p>
    <w:p w:rsidR="00091CDA" w:rsidRDefault="00091CDA" w:rsidP="00091CDA">
      <w:pPr>
        <w:autoSpaceDE w:val="0"/>
        <w:autoSpaceDN w:val="0"/>
        <w:adjustRightInd w:val="0"/>
        <w:rPr>
          <w:rFonts w:ascii="Helvetica" w:hAnsi="Helvetica" w:cs="Helvetica"/>
          <w:sz w:val="18"/>
          <w:szCs w:val="18"/>
        </w:rPr>
      </w:pPr>
      <w:proofErr w:type="gramStart"/>
      <w:r>
        <w:rPr>
          <w:rFonts w:ascii="Helvetica" w:hAnsi="Helvetica" w:cs="Helvetica"/>
          <w:sz w:val="18"/>
          <w:szCs w:val="18"/>
        </w:rPr>
        <w:t>corporate</w:t>
      </w:r>
      <w:proofErr w:type="gramEnd"/>
      <w:r>
        <w:rPr>
          <w:rFonts w:ascii="Helvetica" w:hAnsi="Helvetica" w:cs="Helvetica"/>
          <w:sz w:val="18"/>
          <w:szCs w:val="18"/>
        </w:rPr>
        <w:t xml:space="preserve"> governance, and banking and commercial lending. In 2011, Tom</w:t>
      </w:r>
    </w:p>
    <w:p w:rsidR="00091CDA" w:rsidRDefault="00091CDA" w:rsidP="00091CDA">
      <w:pPr>
        <w:autoSpaceDE w:val="0"/>
        <w:autoSpaceDN w:val="0"/>
        <w:adjustRightInd w:val="0"/>
        <w:rPr>
          <w:rFonts w:ascii="Helvetica" w:hAnsi="Helvetica" w:cs="Helvetica"/>
          <w:sz w:val="18"/>
          <w:szCs w:val="18"/>
        </w:rPr>
      </w:pPr>
      <w:r>
        <w:rPr>
          <w:rFonts w:ascii="Helvetica" w:hAnsi="Helvetica" w:cs="Helvetica"/>
          <w:sz w:val="18"/>
          <w:szCs w:val="18"/>
        </w:rPr>
        <w:t>was selected a Rising Star for Mergers &amp; Acquisitions by Oklahoma Super</w:t>
      </w:r>
    </w:p>
    <w:p w:rsidR="00091CDA" w:rsidRDefault="00091CDA" w:rsidP="00091CDA">
      <w:pPr>
        <w:autoSpaceDE w:val="0"/>
        <w:autoSpaceDN w:val="0"/>
        <w:adjustRightInd w:val="0"/>
        <w:rPr>
          <w:rFonts w:ascii="Helvetica" w:hAnsi="Helvetica" w:cs="Helvetica"/>
          <w:sz w:val="18"/>
          <w:szCs w:val="18"/>
        </w:rPr>
      </w:pPr>
      <w:r>
        <w:rPr>
          <w:rFonts w:ascii="Helvetica" w:hAnsi="Helvetica" w:cs="Helvetica"/>
          <w:sz w:val="18"/>
          <w:szCs w:val="18"/>
        </w:rPr>
        <w:t>Lawyers.</w:t>
      </w:r>
    </w:p>
    <w:p w:rsidR="00091CDA" w:rsidRDefault="00091CDA" w:rsidP="00091CDA">
      <w:pPr>
        <w:autoSpaceDE w:val="0"/>
        <w:autoSpaceDN w:val="0"/>
        <w:adjustRightInd w:val="0"/>
        <w:rPr>
          <w:rFonts w:ascii="Helvetica" w:hAnsi="Helvetica" w:cs="Helvetica"/>
          <w:sz w:val="18"/>
          <w:szCs w:val="18"/>
        </w:rPr>
      </w:pPr>
      <w:r>
        <w:rPr>
          <w:rFonts w:ascii="Helvetica" w:hAnsi="Helvetica" w:cs="Helvetica"/>
          <w:sz w:val="18"/>
          <w:szCs w:val="18"/>
        </w:rPr>
        <w:t>Tom is a member of the Dartmouth Lawyers Association. His civic and</w:t>
      </w:r>
    </w:p>
    <w:p w:rsidR="00091CDA" w:rsidRDefault="00091CDA" w:rsidP="00091CDA">
      <w:pPr>
        <w:autoSpaceDE w:val="0"/>
        <w:autoSpaceDN w:val="0"/>
        <w:adjustRightInd w:val="0"/>
        <w:rPr>
          <w:rFonts w:ascii="Helvetica" w:hAnsi="Helvetica" w:cs="Helvetica"/>
          <w:sz w:val="18"/>
          <w:szCs w:val="18"/>
        </w:rPr>
      </w:pPr>
      <w:r>
        <w:rPr>
          <w:rFonts w:ascii="Helvetica" w:hAnsi="Helvetica" w:cs="Helvetica"/>
          <w:sz w:val="18"/>
          <w:szCs w:val="18"/>
        </w:rPr>
        <w:t>community activities include serving as a member and as chairperson for the</w:t>
      </w:r>
    </w:p>
    <w:p w:rsidR="00091CDA" w:rsidRDefault="00091CDA" w:rsidP="00091CDA">
      <w:pPr>
        <w:autoSpaceDE w:val="0"/>
        <w:autoSpaceDN w:val="0"/>
        <w:adjustRightInd w:val="0"/>
        <w:rPr>
          <w:rFonts w:ascii="Helvetica" w:hAnsi="Helvetica" w:cs="Helvetica"/>
          <w:sz w:val="18"/>
          <w:szCs w:val="18"/>
        </w:rPr>
      </w:pPr>
      <w:r>
        <w:rPr>
          <w:rFonts w:ascii="Helvetica" w:hAnsi="Helvetica" w:cs="Helvetica"/>
          <w:sz w:val="18"/>
          <w:szCs w:val="18"/>
        </w:rPr>
        <w:t>George M. Sutton Avian Research Center’s “Wild Brew” event planning</w:t>
      </w:r>
    </w:p>
    <w:p w:rsidR="00091CDA" w:rsidRDefault="00091CDA" w:rsidP="00091CDA">
      <w:pPr>
        <w:autoSpaceDE w:val="0"/>
        <w:autoSpaceDN w:val="0"/>
        <w:adjustRightInd w:val="0"/>
        <w:rPr>
          <w:rFonts w:ascii="Helvetica" w:hAnsi="Helvetica" w:cs="Helvetica"/>
          <w:sz w:val="18"/>
          <w:szCs w:val="18"/>
        </w:rPr>
      </w:pPr>
      <w:r>
        <w:rPr>
          <w:rFonts w:ascii="Helvetica" w:hAnsi="Helvetica" w:cs="Helvetica"/>
          <w:sz w:val="18"/>
          <w:szCs w:val="18"/>
        </w:rPr>
        <w:t>committee, as well as membership in the Tulsa Ballet’s Barre Society for young</w:t>
      </w:r>
    </w:p>
    <w:p w:rsidR="00091CDA" w:rsidRDefault="00091CDA" w:rsidP="00091CDA">
      <w:pPr>
        <w:autoSpaceDE w:val="0"/>
        <w:autoSpaceDN w:val="0"/>
        <w:adjustRightInd w:val="0"/>
        <w:rPr>
          <w:rFonts w:ascii="Helvetica" w:hAnsi="Helvetica" w:cs="Helvetica"/>
          <w:sz w:val="18"/>
          <w:szCs w:val="18"/>
        </w:rPr>
      </w:pPr>
      <w:r>
        <w:rPr>
          <w:rFonts w:ascii="Helvetica" w:hAnsi="Helvetica" w:cs="Helvetica"/>
          <w:sz w:val="18"/>
          <w:szCs w:val="18"/>
        </w:rPr>
        <w:t>professionals.</w:t>
      </w:r>
    </w:p>
    <w:p w:rsidR="00091CDA" w:rsidRDefault="00091CDA" w:rsidP="00091CDA">
      <w:pPr>
        <w:autoSpaceDE w:val="0"/>
        <w:autoSpaceDN w:val="0"/>
        <w:adjustRightInd w:val="0"/>
        <w:rPr>
          <w:rFonts w:ascii="Helvetica-Bold" w:hAnsi="Helvetica-Bold" w:cs="Helvetica-Bold"/>
          <w:b/>
          <w:bCs/>
          <w:sz w:val="18"/>
          <w:szCs w:val="18"/>
        </w:rPr>
      </w:pPr>
      <w:r>
        <w:rPr>
          <w:rFonts w:ascii="Helvetica-Bold" w:hAnsi="Helvetica-Bold" w:cs="Helvetica-Bold"/>
          <w:b/>
          <w:bCs/>
          <w:sz w:val="18"/>
          <w:szCs w:val="18"/>
        </w:rPr>
        <w:t>Tom’s recent experience includes:</w:t>
      </w:r>
    </w:p>
    <w:p w:rsidR="00091CDA" w:rsidRDefault="00091CDA" w:rsidP="00091CDA">
      <w:pPr>
        <w:autoSpaceDE w:val="0"/>
        <w:autoSpaceDN w:val="0"/>
        <w:adjustRightInd w:val="0"/>
        <w:rPr>
          <w:rFonts w:ascii="Helvetica" w:hAnsi="Helvetica" w:cs="Helvetica"/>
          <w:sz w:val="18"/>
          <w:szCs w:val="18"/>
        </w:rPr>
      </w:pPr>
      <w:r>
        <w:rPr>
          <w:rFonts w:ascii="Helvetica" w:hAnsi="Helvetica" w:cs="Helvetica"/>
          <w:sz w:val="18"/>
          <w:szCs w:val="18"/>
        </w:rPr>
        <w:t>Advised stockholders/management of privately held lumber wholesale business in recapitalization whereby private equity</w:t>
      </w:r>
    </w:p>
    <w:p w:rsidR="00091CDA" w:rsidRDefault="00091CDA" w:rsidP="00091CDA">
      <w:pPr>
        <w:autoSpaceDE w:val="0"/>
        <w:autoSpaceDN w:val="0"/>
        <w:adjustRightInd w:val="0"/>
        <w:rPr>
          <w:rFonts w:ascii="Helvetica" w:hAnsi="Helvetica" w:cs="Helvetica"/>
          <w:sz w:val="18"/>
          <w:szCs w:val="18"/>
        </w:rPr>
      </w:pPr>
      <w:r>
        <w:rPr>
          <w:rFonts w:ascii="Helvetica" w:hAnsi="Helvetica" w:cs="Helvetica"/>
          <w:sz w:val="18"/>
          <w:szCs w:val="18"/>
        </w:rPr>
        <w:t>firm acquired substantially all of the sellers’ assets for consideration consisting of cash purchase price and phantom equity</w:t>
      </w:r>
    </w:p>
    <w:p w:rsidR="00516E9E" w:rsidRDefault="00091CDA" w:rsidP="00091CDA">
      <w:pPr>
        <w:autoSpaceDE w:val="0"/>
        <w:autoSpaceDN w:val="0"/>
        <w:adjustRightInd w:val="0"/>
        <w:rPr>
          <w:rFonts w:asciiTheme="majorHAnsi" w:hAnsiTheme="majorHAnsi"/>
          <w:color w:val="000000"/>
        </w:rPr>
      </w:pPr>
      <w:r>
        <w:rPr>
          <w:rFonts w:ascii="Helvetica" w:hAnsi="Helvetica" w:cs="Helvetica"/>
          <w:sz w:val="18"/>
          <w:szCs w:val="18"/>
        </w:rPr>
        <w:t xml:space="preserve">rights for management Representation of non-profit organizations in tax exempt bond issuances. Represented lender in $50,000,000 loan to private midstream energy-service company; proceeds funded acquisition of natural gas gathering assets and general operating expenses Representation of industrial distributor in sale of non-core assets for approximately $12,000,000.  Representation of agent bank in $90,000,000 syndicated loan offering to privately held energy services company secured by all borrowers assets; loan facilities consisted of domestic credit facility based on borrowers’ domestic accounts receivables, export-related credit facility based on </w:t>
      </w:r>
      <w:r>
        <w:rPr>
          <w:rFonts w:ascii="Helvetica" w:hAnsi="Helvetica" w:cs="Helvetica"/>
          <w:sz w:val="18"/>
          <w:szCs w:val="18"/>
        </w:rPr>
        <w:lastRenderedPageBreak/>
        <w:t>borrowers’ international accounts receivable and guaranteed by U.S. Import-Export Bank, and conduit bond issuance by governmental development authority Represented secured lender in construction loan for renovation of historic hotel; transaction also involved subordinated loan from public development fund and sale of state and federal historic rehabilitation tax credits through complex multi-entity structure.</w:t>
      </w:r>
    </w:p>
    <w:p w:rsidR="004347F6" w:rsidRDefault="004347F6" w:rsidP="002812D3">
      <w:pPr>
        <w:spacing w:line="260" w:lineRule="exact"/>
        <w:jc w:val="both"/>
        <w:rPr>
          <w:rFonts w:asciiTheme="majorHAnsi" w:hAnsiTheme="majorHAnsi"/>
          <w:color w:val="000000"/>
        </w:rPr>
      </w:pPr>
    </w:p>
    <w:p w:rsidR="00F40A4E" w:rsidRDefault="00274A72" w:rsidP="002812D3">
      <w:pPr>
        <w:spacing w:line="260" w:lineRule="exact"/>
        <w:jc w:val="both"/>
        <w:rPr>
          <w:rFonts w:asciiTheme="majorHAnsi" w:hAnsiTheme="majorHAnsi"/>
          <w:color w:val="000000"/>
        </w:rPr>
      </w:pPr>
      <w:r>
        <w:rPr>
          <w:rFonts w:asciiTheme="majorHAnsi" w:hAnsiTheme="majorHAnsi"/>
          <w:color w:val="000000"/>
        </w:rPr>
        <w:t xml:space="preserve">This presentation will provide legal education and not legal advice.  An </w:t>
      </w:r>
      <w:r w:rsidR="00CD0511">
        <w:rPr>
          <w:rFonts w:asciiTheme="majorHAnsi" w:hAnsiTheme="majorHAnsi"/>
          <w:color w:val="000000"/>
        </w:rPr>
        <w:t>attorney</w:t>
      </w:r>
      <w:r>
        <w:rPr>
          <w:rFonts w:asciiTheme="majorHAnsi" w:hAnsiTheme="majorHAnsi"/>
          <w:color w:val="000000"/>
        </w:rPr>
        <w:t xml:space="preserve"> client relationship is not created by this presentation.  You are advised to consult your lawyer before taking any legal action that has legal consequences.</w:t>
      </w:r>
    </w:p>
    <w:p w:rsidR="00F40A4E" w:rsidRDefault="00F40A4E" w:rsidP="002812D3">
      <w:pPr>
        <w:spacing w:line="260" w:lineRule="exact"/>
        <w:jc w:val="both"/>
        <w:rPr>
          <w:rFonts w:asciiTheme="majorHAnsi" w:hAnsiTheme="majorHAnsi"/>
          <w:color w:val="000000"/>
        </w:rPr>
      </w:pPr>
    </w:p>
    <w:p w:rsidR="004347F6" w:rsidRDefault="0088771F" w:rsidP="00C603A9">
      <w:pPr>
        <w:rPr>
          <w:rFonts w:asciiTheme="majorHAnsi" w:hAnsiTheme="majorHAnsi"/>
          <w:b/>
          <w:bCs/>
          <w:sz w:val="28"/>
          <w:szCs w:val="28"/>
        </w:rPr>
      </w:pPr>
      <w:r w:rsidRPr="00554197">
        <w:rPr>
          <w:rFonts w:asciiTheme="majorHAnsi" w:hAnsiTheme="majorHAnsi"/>
          <w:b/>
          <w:bCs/>
          <w:sz w:val="28"/>
          <w:szCs w:val="28"/>
        </w:rPr>
        <w:t xml:space="preserve">The Ponca City Area SHRM was organized in April, 2006 and currently has </w:t>
      </w:r>
      <w:r w:rsidR="00ED032B">
        <w:rPr>
          <w:rFonts w:asciiTheme="majorHAnsi" w:hAnsiTheme="majorHAnsi"/>
          <w:b/>
          <w:bCs/>
          <w:sz w:val="28"/>
          <w:szCs w:val="28"/>
        </w:rPr>
        <w:t>41</w:t>
      </w:r>
      <w:bookmarkStart w:id="0" w:name="_GoBack"/>
      <w:bookmarkEnd w:id="0"/>
      <w:r w:rsidRPr="00554197">
        <w:rPr>
          <w:rFonts w:asciiTheme="majorHAnsi" w:hAnsiTheme="majorHAnsi"/>
          <w:b/>
          <w:bCs/>
          <w:sz w:val="28"/>
          <w:szCs w:val="28"/>
        </w:rPr>
        <w:t xml:space="preserve"> members from Ponca City, Tonkawa, Blackwell, </w:t>
      </w:r>
      <w:r w:rsidR="00F40A4E">
        <w:rPr>
          <w:rFonts w:asciiTheme="majorHAnsi" w:hAnsiTheme="majorHAnsi"/>
          <w:b/>
          <w:bCs/>
          <w:sz w:val="28"/>
          <w:szCs w:val="28"/>
        </w:rPr>
        <w:t xml:space="preserve">Newkirk </w:t>
      </w:r>
      <w:r w:rsidRPr="00554197">
        <w:rPr>
          <w:rFonts w:asciiTheme="majorHAnsi" w:hAnsiTheme="majorHAnsi"/>
          <w:b/>
          <w:bCs/>
          <w:sz w:val="28"/>
          <w:szCs w:val="28"/>
        </w:rPr>
        <w:t xml:space="preserve">and Arkansas City area.  The purpose of the local SHRM chapter is to provide a local forum for personal and </w:t>
      </w:r>
      <w:r w:rsidR="002F7EAB" w:rsidRPr="00554197">
        <w:rPr>
          <w:rFonts w:asciiTheme="majorHAnsi" w:hAnsiTheme="majorHAnsi"/>
          <w:b/>
          <w:bCs/>
          <w:sz w:val="28"/>
          <w:szCs w:val="28"/>
        </w:rPr>
        <w:t>professional development</w:t>
      </w:r>
      <w:r w:rsidRPr="00554197">
        <w:rPr>
          <w:rFonts w:asciiTheme="majorHAnsi" w:hAnsiTheme="majorHAnsi"/>
          <w:b/>
          <w:bCs/>
          <w:sz w:val="28"/>
          <w:szCs w:val="28"/>
        </w:rPr>
        <w:t>.  The local SHRM provides an opportunity to develop leadership skills, a local networking arena, as well as provi</w:t>
      </w:r>
      <w:r w:rsidR="002F7EAB" w:rsidRPr="00554197">
        <w:rPr>
          <w:rFonts w:asciiTheme="majorHAnsi" w:hAnsiTheme="majorHAnsi"/>
          <w:b/>
          <w:bCs/>
          <w:sz w:val="28"/>
          <w:szCs w:val="28"/>
        </w:rPr>
        <w:t>di</w:t>
      </w:r>
      <w:r w:rsidRPr="00554197">
        <w:rPr>
          <w:rFonts w:asciiTheme="majorHAnsi" w:hAnsiTheme="majorHAnsi"/>
          <w:b/>
          <w:bCs/>
          <w:sz w:val="28"/>
          <w:szCs w:val="28"/>
        </w:rPr>
        <w:t>ng programs to support and inform members on subjects that inter</w:t>
      </w:r>
      <w:r w:rsidR="002F7EAB" w:rsidRPr="00554197">
        <w:rPr>
          <w:rFonts w:asciiTheme="majorHAnsi" w:hAnsiTheme="majorHAnsi"/>
          <w:b/>
          <w:bCs/>
          <w:sz w:val="28"/>
          <w:szCs w:val="28"/>
        </w:rPr>
        <w:t>e</w:t>
      </w:r>
      <w:r w:rsidRPr="00554197">
        <w:rPr>
          <w:rFonts w:asciiTheme="majorHAnsi" w:hAnsiTheme="majorHAnsi"/>
          <w:b/>
          <w:bCs/>
          <w:sz w:val="28"/>
          <w:szCs w:val="28"/>
        </w:rPr>
        <w:t xml:space="preserve">st business owners and </w:t>
      </w:r>
      <w:r w:rsidR="002F7EAB" w:rsidRPr="00554197">
        <w:rPr>
          <w:rFonts w:asciiTheme="majorHAnsi" w:hAnsiTheme="majorHAnsi"/>
          <w:b/>
          <w:bCs/>
          <w:sz w:val="28"/>
          <w:szCs w:val="28"/>
        </w:rPr>
        <w:t>H</w:t>
      </w:r>
      <w:r w:rsidRPr="00554197">
        <w:rPr>
          <w:rFonts w:asciiTheme="majorHAnsi" w:hAnsiTheme="majorHAnsi"/>
          <w:b/>
          <w:bCs/>
          <w:sz w:val="28"/>
          <w:szCs w:val="28"/>
        </w:rPr>
        <w:t xml:space="preserve">uman </w:t>
      </w:r>
      <w:r w:rsidR="002F7EAB" w:rsidRPr="00554197">
        <w:rPr>
          <w:rFonts w:asciiTheme="majorHAnsi" w:hAnsiTheme="majorHAnsi"/>
          <w:b/>
          <w:bCs/>
          <w:sz w:val="28"/>
          <w:szCs w:val="28"/>
        </w:rPr>
        <w:t>R</w:t>
      </w:r>
      <w:r w:rsidRPr="00554197">
        <w:rPr>
          <w:rFonts w:asciiTheme="majorHAnsi" w:hAnsiTheme="majorHAnsi"/>
          <w:b/>
          <w:bCs/>
          <w:sz w:val="28"/>
          <w:szCs w:val="28"/>
        </w:rPr>
        <w:t xml:space="preserve">esource </w:t>
      </w:r>
      <w:r w:rsidR="002F7EAB" w:rsidRPr="00554197">
        <w:rPr>
          <w:rFonts w:asciiTheme="majorHAnsi" w:hAnsiTheme="majorHAnsi"/>
          <w:b/>
          <w:bCs/>
          <w:sz w:val="28"/>
          <w:szCs w:val="28"/>
        </w:rPr>
        <w:t xml:space="preserve">professionals.  The Ponca City Area SHRM chapter encourages all interested business and human resource personnel to attend these meetings.  Please attend and RSVP, Robert Howard, President </w:t>
      </w:r>
      <w:r w:rsidR="00E846A9">
        <w:rPr>
          <w:rFonts w:asciiTheme="majorHAnsi" w:hAnsiTheme="majorHAnsi"/>
          <w:b/>
          <w:bCs/>
          <w:sz w:val="28"/>
          <w:szCs w:val="28"/>
        </w:rPr>
        <w:t xml:space="preserve">PCA-SHRM </w:t>
      </w:r>
      <w:r w:rsidR="002F7EAB" w:rsidRPr="00554197">
        <w:rPr>
          <w:rFonts w:asciiTheme="majorHAnsi" w:hAnsiTheme="majorHAnsi"/>
          <w:b/>
          <w:bCs/>
          <w:sz w:val="28"/>
          <w:szCs w:val="28"/>
        </w:rPr>
        <w:t>at 580.718.4239.</w:t>
      </w:r>
      <w:r w:rsidRPr="00554197">
        <w:rPr>
          <w:rFonts w:asciiTheme="majorHAnsi" w:hAnsiTheme="majorHAnsi"/>
          <w:b/>
          <w:bCs/>
          <w:sz w:val="28"/>
          <w:szCs w:val="28"/>
        </w:rPr>
        <w:t xml:space="preserve">    </w:t>
      </w:r>
    </w:p>
    <w:p w:rsidR="004347F6" w:rsidRDefault="004347F6" w:rsidP="00C603A9">
      <w:pPr>
        <w:rPr>
          <w:rFonts w:asciiTheme="majorHAnsi" w:hAnsiTheme="majorHAnsi"/>
          <w:b/>
          <w:bCs/>
          <w:sz w:val="28"/>
          <w:szCs w:val="28"/>
        </w:rPr>
      </w:pPr>
    </w:p>
    <w:p w:rsidR="003E5A8B" w:rsidRPr="00554197" w:rsidRDefault="002F7EAB" w:rsidP="00C603A9">
      <w:pPr>
        <w:rPr>
          <w:rFonts w:asciiTheme="majorHAnsi" w:hAnsiTheme="majorHAnsi"/>
          <w:b/>
          <w:bCs/>
          <w:sz w:val="28"/>
          <w:szCs w:val="28"/>
        </w:rPr>
      </w:pPr>
      <w:r w:rsidRPr="00554197">
        <w:rPr>
          <w:rFonts w:asciiTheme="majorHAnsi" w:hAnsiTheme="majorHAnsi"/>
          <w:b/>
          <w:bCs/>
          <w:sz w:val="28"/>
          <w:szCs w:val="28"/>
        </w:rPr>
        <w:t>This meeting will be held at P</w:t>
      </w:r>
      <w:r w:rsidR="00D55D4D" w:rsidRPr="00554197">
        <w:rPr>
          <w:rFonts w:asciiTheme="majorHAnsi" w:hAnsiTheme="majorHAnsi"/>
          <w:b/>
          <w:bCs/>
          <w:sz w:val="28"/>
          <w:szCs w:val="28"/>
        </w:rPr>
        <w:t xml:space="preserve">ioneer Technology Center on </w:t>
      </w:r>
      <w:r w:rsidR="008311E4">
        <w:rPr>
          <w:rFonts w:asciiTheme="majorHAnsi" w:hAnsiTheme="majorHAnsi"/>
          <w:b/>
          <w:bCs/>
          <w:sz w:val="28"/>
          <w:szCs w:val="28"/>
        </w:rPr>
        <w:t>March</w:t>
      </w:r>
      <w:r w:rsidR="004347F6">
        <w:rPr>
          <w:rFonts w:asciiTheme="majorHAnsi" w:hAnsiTheme="majorHAnsi"/>
          <w:b/>
          <w:bCs/>
          <w:sz w:val="28"/>
          <w:szCs w:val="28"/>
        </w:rPr>
        <w:t xml:space="preserve"> 2</w:t>
      </w:r>
      <w:r w:rsidR="008311E4">
        <w:rPr>
          <w:rFonts w:asciiTheme="majorHAnsi" w:hAnsiTheme="majorHAnsi"/>
          <w:b/>
          <w:bCs/>
          <w:sz w:val="28"/>
          <w:szCs w:val="28"/>
        </w:rPr>
        <w:t>8</w:t>
      </w:r>
      <w:r w:rsidR="004347F6">
        <w:rPr>
          <w:rFonts w:asciiTheme="majorHAnsi" w:hAnsiTheme="majorHAnsi"/>
          <w:b/>
          <w:bCs/>
          <w:sz w:val="28"/>
          <w:szCs w:val="28"/>
        </w:rPr>
        <w:t>,</w:t>
      </w:r>
      <w:r w:rsidR="0064345C" w:rsidRPr="00554197">
        <w:rPr>
          <w:rFonts w:asciiTheme="majorHAnsi" w:hAnsiTheme="majorHAnsi"/>
          <w:b/>
          <w:bCs/>
          <w:sz w:val="28"/>
          <w:szCs w:val="28"/>
        </w:rPr>
        <w:t xml:space="preserve"> 201</w:t>
      </w:r>
      <w:r w:rsidR="00F40A4E">
        <w:rPr>
          <w:rFonts w:asciiTheme="majorHAnsi" w:hAnsiTheme="majorHAnsi"/>
          <w:b/>
          <w:bCs/>
          <w:sz w:val="28"/>
          <w:szCs w:val="28"/>
        </w:rPr>
        <w:t>3</w:t>
      </w:r>
      <w:r w:rsidR="00D55D4D" w:rsidRPr="00554197">
        <w:rPr>
          <w:rFonts w:asciiTheme="majorHAnsi" w:hAnsiTheme="majorHAnsi"/>
          <w:b/>
          <w:bCs/>
          <w:sz w:val="28"/>
          <w:szCs w:val="28"/>
        </w:rPr>
        <w:t xml:space="preserve"> from 1</w:t>
      </w:r>
      <w:r w:rsidR="004347F6">
        <w:rPr>
          <w:rFonts w:asciiTheme="majorHAnsi" w:hAnsiTheme="majorHAnsi"/>
          <w:b/>
          <w:bCs/>
          <w:sz w:val="28"/>
          <w:szCs w:val="28"/>
        </w:rPr>
        <w:t>0</w:t>
      </w:r>
      <w:r w:rsidR="0064345C" w:rsidRPr="00554197">
        <w:rPr>
          <w:rFonts w:asciiTheme="majorHAnsi" w:hAnsiTheme="majorHAnsi"/>
          <w:b/>
          <w:bCs/>
          <w:sz w:val="28"/>
          <w:szCs w:val="28"/>
        </w:rPr>
        <w:t>a</w:t>
      </w:r>
      <w:r w:rsidR="00561A7A" w:rsidRPr="00554197">
        <w:rPr>
          <w:rFonts w:asciiTheme="majorHAnsi" w:hAnsiTheme="majorHAnsi"/>
          <w:b/>
          <w:bCs/>
          <w:sz w:val="28"/>
          <w:szCs w:val="28"/>
        </w:rPr>
        <w:t>.</w:t>
      </w:r>
      <w:r w:rsidR="0064345C" w:rsidRPr="00554197">
        <w:rPr>
          <w:rFonts w:asciiTheme="majorHAnsi" w:hAnsiTheme="majorHAnsi"/>
          <w:b/>
          <w:bCs/>
          <w:sz w:val="28"/>
          <w:szCs w:val="28"/>
        </w:rPr>
        <w:t xml:space="preserve">m until </w:t>
      </w:r>
      <w:r w:rsidR="004347F6">
        <w:rPr>
          <w:rFonts w:asciiTheme="majorHAnsi" w:hAnsiTheme="majorHAnsi"/>
          <w:b/>
          <w:bCs/>
          <w:sz w:val="28"/>
          <w:szCs w:val="28"/>
        </w:rPr>
        <w:t>Noon.</w:t>
      </w:r>
      <w:r w:rsidR="0064345C" w:rsidRPr="00554197">
        <w:rPr>
          <w:rFonts w:asciiTheme="majorHAnsi" w:hAnsiTheme="majorHAnsi"/>
          <w:b/>
          <w:bCs/>
          <w:sz w:val="28"/>
          <w:szCs w:val="28"/>
        </w:rPr>
        <w:t xml:space="preserve"> </w:t>
      </w:r>
      <w:r w:rsidR="00561A7A" w:rsidRPr="00554197">
        <w:rPr>
          <w:rFonts w:asciiTheme="majorHAnsi" w:hAnsiTheme="majorHAnsi"/>
          <w:b/>
          <w:bCs/>
          <w:sz w:val="28"/>
          <w:szCs w:val="28"/>
        </w:rPr>
        <w:t xml:space="preserve"> L</w:t>
      </w:r>
      <w:r w:rsidR="0064345C" w:rsidRPr="00554197">
        <w:rPr>
          <w:rFonts w:asciiTheme="majorHAnsi" w:hAnsiTheme="majorHAnsi"/>
          <w:b/>
          <w:bCs/>
          <w:sz w:val="28"/>
          <w:szCs w:val="28"/>
        </w:rPr>
        <w:t>unch is Dutch-</w:t>
      </w:r>
      <w:r w:rsidR="00D55D4D" w:rsidRPr="00554197">
        <w:rPr>
          <w:rFonts w:asciiTheme="majorHAnsi" w:hAnsiTheme="majorHAnsi"/>
          <w:b/>
          <w:bCs/>
          <w:sz w:val="28"/>
          <w:szCs w:val="28"/>
        </w:rPr>
        <w:t xml:space="preserve">Treat </w:t>
      </w:r>
      <w:r w:rsidR="004347F6">
        <w:rPr>
          <w:rFonts w:asciiTheme="majorHAnsi" w:hAnsiTheme="majorHAnsi"/>
          <w:b/>
          <w:bCs/>
          <w:sz w:val="28"/>
          <w:szCs w:val="28"/>
        </w:rPr>
        <w:t>after the meeting in</w:t>
      </w:r>
      <w:r w:rsidR="00274A72">
        <w:rPr>
          <w:rFonts w:asciiTheme="majorHAnsi" w:hAnsiTheme="majorHAnsi"/>
          <w:b/>
          <w:bCs/>
          <w:sz w:val="28"/>
          <w:szCs w:val="28"/>
        </w:rPr>
        <w:t xml:space="preserve"> the cafeteria</w:t>
      </w:r>
      <w:r w:rsidR="00D55D4D" w:rsidRPr="00554197">
        <w:rPr>
          <w:rFonts w:asciiTheme="majorHAnsi" w:hAnsiTheme="majorHAnsi"/>
          <w:b/>
          <w:bCs/>
          <w:sz w:val="28"/>
          <w:szCs w:val="28"/>
        </w:rPr>
        <w:t>.</w:t>
      </w:r>
      <w:r w:rsidR="00A3756C" w:rsidRPr="00554197">
        <w:rPr>
          <w:rFonts w:asciiTheme="majorHAnsi" w:hAnsiTheme="majorHAnsi"/>
          <w:b/>
          <w:bCs/>
          <w:sz w:val="28"/>
          <w:szCs w:val="28"/>
        </w:rPr>
        <w:t xml:space="preserve">  New members are welcome.</w:t>
      </w:r>
      <w:r w:rsidR="00AC0395" w:rsidRPr="00554197">
        <w:rPr>
          <w:rFonts w:asciiTheme="majorHAnsi" w:hAnsiTheme="majorHAnsi"/>
          <w:b/>
          <w:bCs/>
          <w:sz w:val="28"/>
          <w:szCs w:val="28"/>
        </w:rPr>
        <w:t xml:space="preserve">  </w:t>
      </w:r>
      <w:r w:rsidR="004347F6">
        <w:rPr>
          <w:rFonts w:asciiTheme="majorHAnsi" w:hAnsiTheme="majorHAnsi"/>
          <w:b/>
          <w:bCs/>
          <w:sz w:val="28"/>
          <w:szCs w:val="28"/>
        </w:rPr>
        <w:t>This is a special workshop</w:t>
      </w:r>
      <w:r w:rsidR="00AC0395" w:rsidRPr="00554197">
        <w:rPr>
          <w:rFonts w:asciiTheme="majorHAnsi" w:hAnsiTheme="majorHAnsi"/>
          <w:b/>
          <w:bCs/>
          <w:sz w:val="28"/>
          <w:szCs w:val="28"/>
        </w:rPr>
        <w:t>.</w:t>
      </w:r>
    </w:p>
    <w:p w:rsidR="003E5A8B" w:rsidRDefault="00274A72" w:rsidP="00C603A9">
      <w:pPr>
        <w:rPr>
          <w:rFonts w:asciiTheme="majorHAnsi" w:hAnsiTheme="majorHAnsi"/>
          <w:b/>
          <w:bCs/>
          <w:sz w:val="28"/>
          <w:szCs w:val="28"/>
        </w:rPr>
      </w:pPr>
      <w:r>
        <w:rPr>
          <w:rFonts w:asciiTheme="majorHAnsi" w:hAnsiTheme="majorHAnsi"/>
          <w:b/>
          <w:bCs/>
          <w:sz w:val="28"/>
          <w:szCs w:val="28"/>
        </w:rPr>
        <w:t>Please visit our website: Ponca City Area SHRM.</w:t>
      </w:r>
    </w:p>
    <w:p w:rsidR="00274A72" w:rsidRPr="00554197" w:rsidRDefault="00274A72" w:rsidP="00C603A9">
      <w:pPr>
        <w:rPr>
          <w:rFonts w:asciiTheme="majorHAnsi" w:hAnsiTheme="majorHAnsi"/>
          <w:b/>
          <w:bCs/>
          <w:sz w:val="28"/>
          <w:szCs w:val="28"/>
        </w:rPr>
      </w:pPr>
    </w:p>
    <w:p w:rsidR="0048156E" w:rsidRPr="00554197" w:rsidRDefault="007756F4" w:rsidP="00C603A9">
      <w:pPr>
        <w:rPr>
          <w:rFonts w:asciiTheme="majorHAnsi" w:hAnsiTheme="majorHAnsi"/>
          <w:b/>
          <w:bCs/>
          <w:sz w:val="20"/>
          <w:szCs w:val="28"/>
        </w:rPr>
      </w:pPr>
      <w:r w:rsidRPr="00554197">
        <w:rPr>
          <w:rFonts w:asciiTheme="majorHAnsi" w:hAnsiTheme="majorHAnsi"/>
          <w:b/>
          <w:bCs/>
          <w:sz w:val="20"/>
          <w:szCs w:val="28"/>
        </w:rPr>
        <w:t>Thank you!</w:t>
      </w:r>
    </w:p>
    <w:p w:rsidR="00890C28" w:rsidRDefault="00947DA3" w:rsidP="00C603A9">
      <w:pPr>
        <w:rPr>
          <w:rFonts w:asciiTheme="majorHAnsi" w:hAnsiTheme="majorHAnsi"/>
          <w:b/>
          <w:bCs/>
          <w:sz w:val="20"/>
          <w:szCs w:val="28"/>
        </w:rPr>
      </w:pPr>
      <w:r w:rsidRPr="00554197">
        <w:rPr>
          <w:rFonts w:asciiTheme="majorHAnsi" w:hAnsiTheme="majorHAnsi"/>
          <w:b/>
          <w:bCs/>
          <w:sz w:val="20"/>
          <w:szCs w:val="28"/>
        </w:rPr>
        <w:t>R</w:t>
      </w:r>
      <w:r w:rsidR="00890C28" w:rsidRPr="00554197">
        <w:rPr>
          <w:rFonts w:asciiTheme="majorHAnsi" w:hAnsiTheme="majorHAnsi"/>
          <w:b/>
          <w:bCs/>
          <w:sz w:val="20"/>
          <w:szCs w:val="28"/>
        </w:rPr>
        <w:t>obert Howard, President, P</w:t>
      </w:r>
      <w:r w:rsidR="004347F6">
        <w:rPr>
          <w:rFonts w:asciiTheme="majorHAnsi" w:hAnsiTheme="majorHAnsi"/>
          <w:b/>
          <w:bCs/>
          <w:sz w:val="20"/>
          <w:szCs w:val="28"/>
        </w:rPr>
        <w:t>onca City Area Society for Human Resource Management</w:t>
      </w:r>
      <w:r w:rsidR="009149F6">
        <w:rPr>
          <w:rFonts w:asciiTheme="majorHAnsi" w:hAnsiTheme="majorHAnsi"/>
          <w:b/>
          <w:bCs/>
          <w:sz w:val="20"/>
          <w:szCs w:val="28"/>
        </w:rPr>
        <w:t>-</w:t>
      </w:r>
      <w:r w:rsidR="004347F6">
        <w:rPr>
          <w:rFonts w:asciiTheme="majorHAnsi" w:hAnsiTheme="majorHAnsi"/>
          <w:b/>
          <w:bCs/>
          <w:sz w:val="20"/>
          <w:szCs w:val="28"/>
        </w:rPr>
        <w:t>Phone-</w:t>
      </w:r>
      <w:r w:rsidR="009149F6">
        <w:rPr>
          <w:rFonts w:asciiTheme="majorHAnsi" w:hAnsiTheme="majorHAnsi"/>
          <w:b/>
          <w:bCs/>
          <w:sz w:val="20"/>
          <w:szCs w:val="28"/>
        </w:rPr>
        <w:t>580.718.4239</w:t>
      </w:r>
    </w:p>
    <w:p w:rsidR="004347F6" w:rsidRPr="00554197" w:rsidRDefault="004347F6" w:rsidP="00C603A9">
      <w:pPr>
        <w:rPr>
          <w:rFonts w:asciiTheme="majorHAnsi" w:hAnsiTheme="majorHAnsi"/>
          <w:b/>
          <w:bCs/>
          <w:sz w:val="20"/>
          <w:szCs w:val="28"/>
        </w:rPr>
      </w:pPr>
    </w:p>
    <w:sectPr w:rsidR="004347F6" w:rsidRPr="00554197" w:rsidSect="006019E8">
      <w:pgSz w:w="12240" w:h="15840"/>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3A862BC"/>
    <w:multiLevelType w:val="hybridMultilevel"/>
    <w:tmpl w:val="B3E84FF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310A5A"/>
    <w:multiLevelType w:val="hybridMultilevel"/>
    <w:tmpl w:val="F0DCAA18"/>
    <w:lvl w:ilvl="0" w:tplc="E9388B8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66F42"/>
    <w:multiLevelType w:val="multilevel"/>
    <w:tmpl w:val="0C2A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DA1412"/>
    <w:multiLevelType w:val="hybridMultilevel"/>
    <w:tmpl w:val="9B020D9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407656"/>
    <w:multiLevelType w:val="hybridMultilevel"/>
    <w:tmpl w:val="8A9641F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7768E4"/>
    <w:multiLevelType w:val="hybridMultilevel"/>
    <w:tmpl w:val="53787B4E"/>
    <w:lvl w:ilvl="0" w:tplc="4D7AC3E2">
      <w:start w:val="360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6559AE"/>
    <w:multiLevelType w:val="hybridMultilevel"/>
    <w:tmpl w:val="0E9A7604"/>
    <w:lvl w:ilvl="0" w:tplc="9C760C88">
      <w:start w:val="1"/>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D73AC3"/>
    <w:multiLevelType w:val="hybridMultilevel"/>
    <w:tmpl w:val="373C49F4"/>
    <w:lvl w:ilvl="0" w:tplc="08E21B0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FB34A3"/>
    <w:multiLevelType w:val="hybridMultilevel"/>
    <w:tmpl w:val="DF7E9F9C"/>
    <w:lvl w:ilvl="0" w:tplc="02F83920">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8D192D"/>
    <w:multiLevelType w:val="hybridMultilevel"/>
    <w:tmpl w:val="1C76490A"/>
    <w:lvl w:ilvl="0" w:tplc="04090001">
      <w:start w:val="408"/>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nsid w:val="30531EC3"/>
    <w:multiLevelType w:val="hybridMultilevel"/>
    <w:tmpl w:val="2B722434"/>
    <w:lvl w:ilvl="0" w:tplc="D7BCBE4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2C78EA"/>
    <w:multiLevelType w:val="multilevel"/>
    <w:tmpl w:val="136E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087D8E"/>
    <w:multiLevelType w:val="hybridMultilevel"/>
    <w:tmpl w:val="6C427EC2"/>
    <w:lvl w:ilvl="0" w:tplc="F2347EC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795020"/>
    <w:multiLevelType w:val="hybridMultilevel"/>
    <w:tmpl w:val="3BE2A402"/>
    <w:lvl w:ilvl="0" w:tplc="BCA0EF3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63479B"/>
    <w:multiLevelType w:val="hybridMultilevel"/>
    <w:tmpl w:val="BC0CC51C"/>
    <w:lvl w:ilvl="0" w:tplc="74D479B0">
      <w:start w:val="2036"/>
      <w:numFmt w:val="bullet"/>
      <w:lvlText w:val=""/>
      <w:lvlJc w:val="left"/>
      <w:pPr>
        <w:tabs>
          <w:tab w:val="num" w:pos="1080"/>
        </w:tabs>
        <w:ind w:left="1080" w:hanging="72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173324"/>
    <w:multiLevelType w:val="multilevel"/>
    <w:tmpl w:val="2F5413A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AD2DF0"/>
    <w:multiLevelType w:val="hybridMultilevel"/>
    <w:tmpl w:val="1BFC080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7F397B"/>
    <w:multiLevelType w:val="hybridMultilevel"/>
    <w:tmpl w:val="391404F4"/>
    <w:lvl w:ilvl="0" w:tplc="CEE4B8C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E97351"/>
    <w:multiLevelType w:val="hybridMultilevel"/>
    <w:tmpl w:val="BDCA6FB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5F328A"/>
    <w:multiLevelType w:val="hybridMultilevel"/>
    <w:tmpl w:val="C7FCC580"/>
    <w:lvl w:ilvl="0" w:tplc="3600FC0A">
      <w:start w:val="580"/>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13"/>
  </w:num>
  <w:num w:numId="4">
    <w:abstractNumId w:val="9"/>
  </w:num>
  <w:num w:numId="5">
    <w:abstractNumId w:val="16"/>
  </w:num>
  <w:num w:numId="6">
    <w:abstractNumId w:val="7"/>
  </w:num>
  <w:num w:numId="7">
    <w:abstractNumId w:val="4"/>
  </w:num>
  <w:num w:numId="8">
    <w:abstractNumId w:val="12"/>
  </w:num>
  <w:num w:numId="9">
    <w:abstractNumId w:val="6"/>
  </w:num>
  <w:num w:numId="10">
    <w:abstractNumId w:val="5"/>
  </w:num>
  <w:num w:numId="11">
    <w:abstractNumId w:val="18"/>
  </w:num>
  <w:num w:numId="12">
    <w:abstractNumId w:val="1"/>
  </w:num>
  <w:num w:numId="13">
    <w:abstractNumId w:val="10"/>
  </w:num>
  <w:num w:numId="14">
    <w:abstractNumId w:val="14"/>
  </w:num>
  <w:num w:numId="15">
    <w:abstractNumId w:val="0"/>
  </w:num>
  <w:num w:numId="16">
    <w:abstractNumId w:val="8"/>
  </w:num>
  <w:num w:numId="17">
    <w:abstractNumId w:val="17"/>
  </w:num>
  <w:num w:numId="18">
    <w:abstractNumId w:val="2"/>
  </w:num>
  <w:num w:numId="19">
    <w:abstractNumId w:val="11"/>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5E"/>
    <w:rsid w:val="00012BBE"/>
    <w:rsid w:val="00030526"/>
    <w:rsid w:val="00031875"/>
    <w:rsid w:val="00031F27"/>
    <w:rsid w:val="0004309E"/>
    <w:rsid w:val="00043B15"/>
    <w:rsid w:val="000707EA"/>
    <w:rsid w:val="00091CDA"/>
    <w:rsid w:val="000A7E12"/>
    <w:rsid w:val="000C20BA"/>
    <w:rsid w:val="000D114A"/>
    <w:rsid w:val="000E2857"/>
    <w:rsid w:val="00130F9C"/>
    <w:rsid w:val="00146482"/>
    <w:rsid w:val="00191AA2"/>
    <w:rsid w:val="001A31FC"/>
    <w:rsid w:val="001B1B70"/>
    <w:rsid w:val="001D4A02"/>
    <w:rsid w:val="002000AC"/>
    <w:rsid w:val="00223E38"/>
    <w:rsid w:val="0022593C"/>
    <w:rsid w:val="00232499"/>
    <w:rsid w:val="00266211"/>
    <w:rsid w:val="002671FD"/>
    <w:rsid w:val="00274A72"/>
    <w:rsid w:val="002812D3"/>
    <w:rsid w:val="00285E68"/>
    <w:rsid w:val="002B14D6"/>
    <w:rsid w:val="002B1AEC"/>
    <w:rsid w:val="002C497B"/>
    <w:rsid w:val="002D3884"/>
    <w:rsid w:val="002E5DE4"/>
    <w:rsid w:val="002F1090"/>
    <w:rsid w:val="002F20AC"/>
    <w:rsid w:val="002F7EAB"/>
    <w:rsid w:val="00303A1E"/>
    <w:rsid w:val="00322803"/>
    <w:rsid w:val="00322FC8"/>
    <w:rsid w:val="0034432B"/>
    <w:rsid w:val="00362FAE"/>
    <w:rsid w:val="0038252E"/>
    <w:rsid w:val="00386988"/>
    <w:rsid w:val="003E1052"/>
    <w:rsid w:val="003E5A8B"/>
    <w:rsid w:val="003F63B9"/>
    <w:rsid w:val="003F6A3B"/>
    <w:rsid w:val="00410861"/>
    <w:rsid w:val="00414FF7"/>
    <w:rsid w:val="004168EF"/>
    <w:rsid w:val="004347F6"/>
    <w:rsid w:val="0046344D"/>
    <w:rsid w:val="00464647"/>
    <w:rsid w:val="0048156E"/>
    <w:rsid w:val="004A583C"/>
    <w:rsid w:val="004D0D1C"/>
    <w:rsid w:val="00516E9E"/>
    <w:rsid w:val="00554197"/>
    <w:rsid w:val="00561A7A"/>
    <w:rsid w:val="00574C08"/>
    <w:rsid w:val="00584277"/>
    <w:rsid w:val="00594263"/>
    <w:rsid w:val="005B75B6"/>
    <w:rsid w:val="005D1463"/>
    <w:rsid w:val="005E1B3F"/>
    <w:rsid w:val="005E3A0C"/>
    <w:rsid w:val="006019E8"/>
    <w:rsid w:val="006165A8"/>
    <w:rsid w:val="00620A66"/>
    <w:rsid w:val="00625386"/>
    <w:rsid w:val="006267EB"/>
    <w:rsid w:val="006403DB"/>
    <w:rsid w:val="0064345C"/>
    <w:rsid w:val="00644A6C"/>
    <w:rsid w:val="00652AA7"/>
    <w:rsid w:val="006671E9"/>
    <w:rsid w:val="00673B0D"/>
    <w:rsid w:val="006914CD"/>
    <w:rsid w:val="00696E99"/>
    <w:rsid w:val="006B359F"/>
    <w:rsid w:val="006C2F1C"/>
    <w:rsid w:val="006C7816"/>
    <w:rsid w:val="006E44D3"/>
    <w:rsid w:val="006E7403"/>
    <w:rsid w:val="0070514F"/>
    <w:rsid w:val="00756421"/>
    <w:rsid w:val="00773DE1"/>
    <w:rsid w:val="007756F4"/>
    <w:rsid w:val="00775E74"/>
    <w:rsid w:val="00784C35"/>
    <w:rsid w:val="007850CA"/>
    <w:rsid w:val="00792F31"/>
    <w:rsid w:val="00796B2A"/>
    <w:rsid w:val="007C5DF7"/>
    <w:rsid w:val="007D5714"/>
    <w:rsid w:val="00805FE2"/>
    <w:rsid w:val="008311E4"/>
    <w:rsid w:val="0083182B"/>
    <w:rsid w:val="008604E2"/>
    <w:rsid w:val="0088771F"/>
    <w:rsid w:val="00890C28"/>
    <w:rsid w:val="00891D28"/>
    <w:rsid w:val="00897EBF"/>
    <w:rsid w:val="008A661C"/>
    <w:rsid w:val="008B595E"/>
    <w:rsid w:val="008B73E4"/>
    <w:rsid w:val="008F63B2"/>
    <w:rsid w:val="009006EC"/>
    <w:rsid w:val="00901470"/>
    <w:rsid w:val="00902635"/>
    <w:rsid w:val="009149F6"/>
    <w:rsid w:val="009264A0"/>
    <w:rsid w:val="00944F03"/>
    <w:rsid w:val="00947DA3"/>
    <w:rsid w:val="00965D89"/>
    <w:rsid w:val="0097135F"/>
    <w:rsid w:val="0097286A"/>
    <w:rsid w:val="009A2E5F"/>
    <w:rsid w:val="009A5A0C"/>
    <w:rsid w:val="009B442A"/>
    <w:rsid w:val="00A02DE3"/>
    <w:rsid w:val="00A122F4"/>
    <w:rsid w:val="00A3756C"/>
    <w:rsid w:val="00A4445C"/>
    <w:rsid w:val="00A7082B"/>
    <w:rsid w:val="00AA6A11"/>
    <w:rsid w:val="00AC0395"/>
    <w:rsid w:val="00AC43AC"/>
    <w:rsid w:val="00AD3914"/>
    <w:rsid w:val="00AE4900"/>
    <w:rsid w:val="00AF08B7"/>
    <w:rsid w:val="00B05882"/>
    <w:rsid w:val="00B05CB6"/>
    <w:rsid w:val="00B17F3E"/>
    <w:rsid w:val="00B21CD5"/>
    <w:rsid w:val="00B72E2E"/>
    <w:rsid w:val="00B7344A"/>
    <w:rsid w:val="00B74E89"/>
    <w:rsid w:val="00B812F7"/>
    <w:rsid w:val="00B85403"/>
    <w:rsid w:val="00B918B0"/>
    <w:rsid w:val="00BB6CDF"/>
    <w:rsid w:val="00BD3989"/>
    <w:rsid w:val="00C162CE"/>
    <w:rsid w:val="00C32C59"/>
    <w:rsid w:val="00C33E5B"/>
    <w:rsid w:val="00C40C27"/>
    <w:rsid w:val="00C50931"/>
    <w:rsid w:val="00C603A9"/>
    <w:rsid w:val="00C649E0"/>
    <w:rsid w:val="00C702AD"/>
    <w:rsid w:val="00C809EB"/>
    <w:rsid w:val="00C82B0A"/>
    <w:rsid w:val="00C97A89"/>
    <w:rsid w:val="00CA2426"/>
    <w:rsid w:val="00CB14FC"/>
    <w:rsid w:val="00CB7884"/>
    <w:rsid w:val="00CC4822"/>
    <w:rsid w:val="00CD0511"/>
    <w:rsid w:val="00CE42E3"/>
    <w:rsid w:val="00D35B4A"/>
    <w:rsid w:val="00D50C4D"/>
    <w:rsid w:val="00D55D4D"/>
    <w:rsid w:val="00D57D4B"/>
    <w:rsid w:val="00D63C83"/>
    <w:rsid w:val="00D70690"/>
    <w:rsid w:val="00D74223"/>
    <w:rsid w:val="00D756BF"/>
    <w:rsid w:val="00D8625C"/>
    <w:rsid w:val="00D946A9"/>
    <w:rsid w:val="00D97E96"/>
    <w:rsid w:val="00DA57EB"/>
    <w:rsid w:val="00DF5CFA"/>
    <w:rsid w:val="00DF61A4"/>
    <w:rsid w:val="00E20C3F"/>
    <w:rsid w:val="00E2360E"/>
    <w:rsid w:val="00E25280"/>
    <w:rsid w:val="00E2629C"/>
    <w:rsid w:val="00E31B1C"/>
    <w:rsid w:val="00E35F66"/>
    <w:rsid w:val="00E461C7"/>
    <w:rsid w:val="00E51199"/>
    <w:rsid w:val="00E56FCA"/>
    <w:rsid w:val="00E64A3C"/>
    <w:rsid w:val="00E846A9"/>
    <w:rsid w:val="00EA564A"/>
    <w:rsid w:val="00EC72DA"/>
    <w:rsid w:val="00EC7B2B"/>
    <w:rsid w:val="00ED032B"/>
    <w:rsid w:val="00ED2D6D"/>
    <w:rsid w:val="00EE4AE2"/>
    <w:rsid w:val="00F0738C"/>
    <w:rsid w:val="00F119A8"/>
    <w:rsid w:val="00F358E2"/>
    <w:rsid w:val="00F40A4E"/>
    <w:rsid w:val="00F53253"/>
    <w:rsid w:val="00F611CF"/>
    <w:rsid w:val="00F64406"/>
    <w:rsid w:val="00F7363B"/>
    <w:rsid w:val="00FA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hanging="720"/>
      <w:jc w:val="center"/>
      <w:outlineLvl w:val="2"/>
    </w:pPr>
    <w:rPr>
      <w:b/>
      <w:bCs/>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jc w:val="center"/>
      <w:outlineLvl w:val="5"/>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b/>
      <w:i/>
      <w:sz w:val="22"/>
      <w:szCs w:val="28"/>
    </w:rPr>
  </w:style>
  <w:style w:type="character" w:customStyle="1" w:styleId="EmailStyle17">
    <w:name w:val="EmailStyle17"/>
    <w:semiHidden/>
    <w:rsid w:val="00C603A9"/>
    <w:rPr>
      <w:rFonts w:ascii="Times New Roman" w:hAnsi="Times New Roman" w:cs="Times New Roman"/>
      <w:b w:val="0"/>
      <w:bCs w:val="0"/>
      <w:i w:val="0"/>
      <w:iCs w:val="0"/>
      <w:strike w:val="0"/>
      <w:color w:val="auto"/>
      <w:sz w:val="24"/>
      <w:szCs w:val="24"/>
      <w:u w:val="none"/>
    </w:rPr>
  </w:style>
  <w:style w:type="character" w:styleId="Hyperlink">
    <w:name w:val="Hyperlink"/>
    <w:basedOn w:val="DefaultParagraphFont"/>
    <w:uiPriority w:val="99"/>
    <w:unhideWhenUsed/>
    <w:rsid w:val="00E846A9"/>
    <w:rPr>
      <w:color w:val="0000FF"/>
      <w:u w:val="single"/>
    </w:rPr>
  </w:style>
  <w:style w:type="paragraph" w:styleId="NormalWeb">
    <w:name w:val="Normal (Web)"/>
    <w:basedOn w:val="Normal"/>
    <w:uiPriority w:val="99"/>
    <w:unhideWhenUsed/>
    <w:rsid w:val="00E846A9"/>
    <w:pPr>
      <w:spacing w:before="100" w:beforeAutospacing="1" w:after="75"/>
      <w:ind w:left="150"/>
    </w:pPr>
    <w:rPr>
      <w:sz w:val="19"/>
      <w:szCs w:val="19"/>
    </w:rPr>
  </w:style>
  <w:style w:type="paragraph" w:customStyle="1" w:styleId="style4">
    <w:name w:val="style4"/>
    <w:basedOn w:val="Normal"/>
    <w:rsid w:val="00902635"/>
    <w:pPr>
      <w:spacing w:before="100" w:beforeAutospacing="1" w:after="300"/>
      <w:jc w:val="both"/>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hanging="720"/>
      <w:jc w:val="center"/>
      <w:outlineLvl w:val="2"/>
    </w:pPr>
    <w:rPr>
      <w:b/>
      <w:bCs/>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jc w:val="center"/>
      <w:outlineLvl w:val="5"/>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b/>
      <w:i/>
      <w:sz w:val="22"/>
      <w:szCs w:val="28"/>
    </w:rPr>
  </w:style>
  <w:style w:type="character" w:customStyle="1" w:styleId="EmailStyle17">
    <w:name w:val="EmailStyle17"/>
    <w:semiHidden/>
    <w:rsid w:val="00C603A9"/>
    <w:rPr>
      <w:rFonts w:ascii="Times New Roman" w:hAnsi="Times New Roman" w:cs="Times New Roman"/>
      <w:b w:val="0"/>
      <w:bCs w:val="0"/>
      <w:i w:val="0"/>
      <w:iCs w:val="0"/>
      <w:strike w:val="0"/>
      <w:color w:val="auto"/>
      <w:sz w:val="24"/>
      <w:szCs w:val="24"/>
      <w:u w:val="none"/>
    </w:rPr>
  </w:style>
  <w:style w:type="character" w:styleId="Hyperlink">
    <w:name w:val="Hyperlink"/>
    <w:basedOn w:val="DefaultParagraphFont"/>
    <w:uiPriority w:val="99"/>
    <w:unhideWhenUsed/>
    <w:rsid w:val="00E846A9"/>
    <w:rPr>
      <w:color w:val="0000FF"/>
      <w:u w:val="single"/>
    </w:rPr>
  </w:style>
  <w:style w:type="paragraph" w:styleId="NormalWeb">
    <w:name w:val="Normal (Web)"/>
    <w:basedOn w:val="Normal"/>
    <w:uiPriority w:val="99"/>
    <w:unhideWhenUsed/>
    <w:rsid w:val="00E846A9"/>
    <w:pPr>
      <w:spacing w:before="100" w:beforeAutospacing="1" w:after="75"/>
      <w:ind w:left="150"/>
    </w:pPr>
    <w:rPr>
      <w:sz w:val="19"/>
      <w:szCs w:val="19"/>
    </w:rPr>
  </w:style>
  <w:style w:type="paragraph" w:customStyle="1" w:styleId="style4">
    <w:name w:val="style4"/>
    <w:basedOn w:val="Normal"/>
    <w:rsid w:val="00902635"/>
    <w:pPr>
      <w:spacing w:before="100" w:beforeAutospacing="1" w:after="30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547">
      <w:bodyDiv w:val="1"/>
      <w:marLeft w:val="0"/>
      <w:marRight w:val="0"/>
      <w:marTop w:val="0"/>
      <w:marBottom w:val="0"/>
      <w:divBdr>
        <w:top w:val="none" w:sz="0" w:space="0" w:color="auto"/>
        <w:left w:val="none" w:sz="0" w:space="0" w:color="auto"/>
        <w:bottom w:val="none" w:sz="0" w:space="0" w:color="auto"/>
        <w:right w:val="none" w:sz="0" w:space="0" w:color="auto"/>
      </w:divBdr>
      <w:divsChild>
        <w:div w:id="727146022">
          <w:marLeft w:val="0"/>
          <w:marRight w:val="0"/>
          <w:marTop w:val="0"/>
          <w:marBottom w:val="0"/>
          <w:divBdr>
            <w:top w:val="none" w:sz="0" w:space="0" w:color="auto"/>
            <w:left w:val="none" w:sz="0" w:space="0" w:color="auto"/>
            <w:bottom w:val="none" w:sz="0" w:space="0" w:color="auto"/>
            <w:right w:val="none" w:sz="0" w:space="0" w:color="auto"/>
          </w:divBdr>
          <w:divsChild>
            <w:div w:id="1047683920">
              <w:marLeft w:val="0"/>
              <w:marRight w:val="0"/>
              <w:marTop w:val="0"/>
              <w:marBottom w:val="0"/>
              <w:divBdr>
                <w:top w:val="none" w:sz="0" w:space="0" w:color="auto"/>
                <w:left w:val="none" w:sz="0" w:space="0" w:color="auto"/>
                <w:bottom w:val="none" w:sz="0" w:space="0" w:color="auto"/>
                <w:right w:val="none" w:sz="0" w:space="0" w:color="auto"/>
              </w:divBdr>
              <w:divsChild>
                <w:div w:id="902982351">
                  <w:marLeft w:val="0"/>
                  <w:marRight w:val="0"/>
                  <w:marTop w:val="0"/>
                  <w:marBottom w:val="0"/>
                  <w:divBdr>
                    <w:top w:val="none" w:sz="0" w:space="0" w:color="auto"/>
                    <w:left w:val="none" w:sz="0" w:space="0" w:color="auto"/>
                    <w:bottom w:val="none" w:sz="0" w:space="0" w:color="auto"/>
                    <w:right w:val="none" w:sz="0" w:space="0" w:color="auto"/>
                  </w:divBdr>
                  <w:divsChild>
                    <w:div w:id="948195448">
                      <w:marLeft w:val="0"/>
                      <w:marRight w:val="0"/>
                      <w:marTop w:val="0"/>
                      <w:marBottom w:val="0"/>
                      <w:divBdr>
                        <w:top w:val="none" w:sz="0" w:space="0" w:color="auto"/>
                        <w:left w:val="none" w:sz="0" w:space="0" w:color="auto"/>
                        <w:bottom w:val="none" w:sz="0" w:space="0" w:color="auto"/>
                        <w:right w:val="none" w:sz="0" w:space="0" w:color="auto"/>
                      </w:divBdr>
                      <w:divsChild>
                        <w:div w:id="262157040">
                          <w:marLeft w:val="0"/>
                          <w:marRight w:val="0"/>
                          <w:marTop w:val="0"/>
                          <w:marBottom w:val="0"/>
                          <w:divBdr>
                            <w:top w:val="none" w:sz="0" w:space="0" w:color="auto"/>
                            <w:left w:val="none" w:sz="0" w:space="0" w:color="auto"/>
                            <w:bottom w:val="none" w:sz="0" w:space="0" w:color="auto"/>
                            <w:right w:val="none" w:sz="0" w:space="0" w:color="auto"/>
                          </w:divBdr>
                          <w:divsChild>
                            <w:div w:id="1697929953">
                              <w:marLeft w:val="0"/>
                              <w:marRight w:val="0"/>
                              <w:marTop w:val="0"/>
                              <w:marBottom w:val="0"/>
                              <w:divBdr>
                                <w:top w:val="none" w:sz="0" w:space="0" w:color="auto"/>
                                <w:left w:val="none" w:sz="0" w:space="0" w:color="auto"/>
                                <w:bottom w:val="none" w:sz="0" w:space="0" w:color="auto"/>
                                <w:right w:val="none" w:sz="0" w:space="0" w:color="auto"/>
                              </w:divBdr>
                              <w:divsChild>
                                <w:div w:id="13775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47990">
      <w:bodyDiv w:val="1"/>
      <w:marLeft w:val="0"/>
      <w:marRight w:val="0"/>
      <w:marTop w:val="0"/>
      <w:marBottom w:val="0"/>
      <w:divBdr>
        <w:top w:val="none" w:sz="0" w:space="0" w:color="auto"/>
        <w:left w:val="none" w:sz="0" w:space="0" w:color="auto"/>
        <w:bottom w:val="none" w:sz="0" w:space="0" w:color="auto"/>
        <w:right w:val="none" w:sz="0" w:space="0" w:color="auto"/>
      </w:divBdr>
      <w:divsChild>
        <w:div w:id="1641811299">
          <w:marLeft w:val="0"/>
          <w:marRight w:val="0"/>
          <w:marTop w:val="0"/>
          <w:marBottom w:val="0"/>
          <w:divBdr>
            <w:top w:val="none" w:sz="0" w:space="0" w:color="auto"/>
            <w:left w:val="none" w:sz="0" w:space="0" w:color="auto"/>
            <w:bottom w:val="none" w:sz="0" w:space="0" w:color="auto"/>
            <w:right w:val="none" w:sz="0" w:space="0" w:color="auto"/>
          </w:divBdr>
          <w:divsChild>
            <w:div w:id="856238602">
              <w:marLeft w:val="0"/>
              <w:marRight w:val="0"/>
              <w:marTop w:val="0"/>
              <w:marBottom w:val="0"/>
              <w:divBdr>
                <w:top w:val="none" w:sz="0" w:space="0" w:color="auto"/>
                <w:left w:val="none" w:sz="0" w:space="0" w:color="auto"/>
                <w:bottom w:val="none" w:sz="0" w:space="0" w:color="auto"/>
                <w:right w:val="none" w:sz="0" w:space="0" w:color="auto"/>
              </w:divBdr>
              <w:divsChild>
                <w:div w:id="817499021">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520121852">
      <w:bodyDiv w:val="1"/>
      <w:marLeft w:val="0"/>
      <w:marRight w:val="0"/>
      <w:marTop w:val="0"/>
      <w:marBottom w:val="0"/>
      <w:divBdr>
        <w:top w:val="none" w:sz="0" w:space="0" w:color="auto"/>
        <w:left w:val="none" w:sz="0" w:space="0" w:color="auto"/>
        <w:bottom w:val="none" w:sz="0" w:space="0" w:color="auto"/>
        <w:right w:val="none" w:sz="0" w:space="0" w:color="auto"/>
      </w:divBdr>
    </w:div>
    <w:div w:id="1252155668">
      <w:bodyDiv w:val="1"/>
      <w:marLeft w:val="0"/>
      <w:marRight w:val="0"/>
      <w:marTop w:val="0"/>
      <w:marBottom w:val="0"/>
      <w:divBdr>
        <w:top w:val="none" w:sz="0" w:space="0" w:color="auto"/>
        <w:left w:val="none" w:sz="0" w:space="0" w:color="auto"/>
        <w:bottom w:val="none" w:sz="0" w:space="0" w:color="auto"/>
        <w:right w:val="none" w:sz="0" w:space="0" w:color="auto"/>
      </w:divBdr>
    </w:div>
    <w:div w:id="182774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MOWING JOBS</vt:lpstr>
    </vt:vector>
  </TitlesOfParts>
  <Company>IBP, Inc.</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MOWING JOBS</dc:title>
  <dc:creator>POPPRXH</dc:creator>
  <cp:lastModifiedBy>Robert Howard</cp:lastModifiedBy>
  <cp:revision>5</cp:revision>
  <cp:lastPrinted>2012-08-29T15:16:00Z</cp:lastPrinted>
  <dcterms:created xsi:type="dcterms:W3CDTF">2013-03-25T14:25:00Z</dcterms:created>
  <dcterms:modified xsi:type="dcterms:W3CDTF">2013-03-25T14:34:00Z</dcterms:modified>
</cp:coreProperties>
</file>